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/>
      </w:pPr>
      <w:r>
        <w:rPr>
          <w:rFonts w:ascii="Helvetica" w:cs="Helvetica" w:eastAsia="Helvetica" w:hAnsi="Helvetica"/>
          <w:b/>
          <w:bCs/>
          <w:color w:val="141E3C"/>
          <w:sz w:val="22"/>
          <w:szCs w:val="22"/>
        </w:rPr>
        <w:t xml:space="preserve">A COMPANION WORKBOOK</w:t>
      </w:r>
    </w:p>
    <w:p>
      <w:pPr>
        <w:spacing w:after="480" w:before="0"/>
      </w:pPr>
      <w:r>
        <w:rPr>
          <w:rFonts w:ascii="Helvetica" w:cs="Helvetica" w:eastAsia="Helvetica" w:hAnsi="Helvetica"/>
          <w:color w:val="6B7280"/>
          <w:sz w:val="20"/>
          <w:szCs w:val="20"/>
        </w:rPr>
        <w:t xml:space="preserve">Based on "Invest Like Buffett: Value Investing for Parents"</w:t>
      </w:r>
    </w:p>
    <w:p>
      <w:pPr>
        <w:spacing w:after="240" w:before="0"/>
      </w:pPr>
      <w:r>
        <w:rPr>
          <w:rFonts w:ascii="Helvetica" w:cs="Helvetica" w:eastAsia="Helvetica" w:hAnsi="Helvetica"/>
          <w:b/>
          <w:bCs/>
          <w:color w:val="141E3C"/>
          <w:sz w:val="56"/>
          <w:szCs w:val="56"/>
        </w:rPr>
        <w:t xml:space="preserve">The 'Invest Like Buffett' Companion Workbook</w:t>
      </w:r>
    </w:p>
    <w:p>
      <w:pPr>
        <w:spacing w:after="200" w:before="0"/>
      </w:pPr>
      <w:r>
        <w:rPr>
          <w:rFonts w:ascii="Helvetica" w:cs="Helvetica" w:eastAsia="Helvetica" w:hAnsi="Helvetica"/>
          <w:color w:val="505050"/>
          <w:sz w:val="28"/>
          <w:szCs w:val="28"/>
        </w:rPr>
        <w:t xml:space="preserve">Your Action Plan for Parent-Powered Value Investing</w:t>
      </w:r>
    </w:p>
    <w:p>
      <w:pPr>
        <w:spacing w:after="480" w:before="0"/>
      </w:pPr>
      <w:r>
        <w:rPr>
          <w:rFonts w:ascii="Helvetica" w:cs="Helvetica" w:eastAsia="Helvetica" w:hAnsi="Helvetica"/>
          <w:i/>
          <w:iCs/>
          <w:color w:val="707070"/>
          <w:sz w:val="24"/>
          <w:szCs w:val="24"/>
        </w:rPr>
        <w:t xml:space="preserve">"Build generational wealth, one smart investment at a time"</w:t>
      </w:r>
    </w:p>
    <w:p>
      <w:pPr>
        <w:spacing w:after="80" w:before="0"/>
      </w:pPr>
      <w:r>
        <w:rPr>
          <w:rFonts w:ascii="Helvetica" w:cs="Helvetica" w:eastAsia="Helvetica" w:hAnsi="Helvetica"/>
          <w:b/>
          <w:bCs/>
          <w:color w:val="141E3C"/>
          <w:sz w:val="24"/>
          <w:szCs w:val="24"/>
        </w:rPr>
        <w:t xml:space="preserve">By Pauline Teo</w:t>
      </w:r>
    </w:p>
    <w:p>
      <w:pPr>
        <w:spacing w:after="120" w:before="0"/>
      </w:pPr>
      <w:r>
        <w:rPr>
          <w:rFonts w:ascii="Helvetica" w:cs="Helvetica" w:eastAsia="Helvetica" w:hAnsi="Helvetica"/>
          <w:color w:val="6B7280"/>
          <w:sz w:val="18"/>
          <w:szCs w:val="18"/>
        </w:rPr>
        <w:t xml:space="preserve">Powered by Authors Bureau</w:t>
      </w:r>
    </w:p>
    <w:p>
      <w:r>
        <w:br w:type="page"/>
      </w:r>
    </w:p>
    <w:p>
      <w:pPr>
        <w:pStyle w:val="Heading1"/>
        <w:spacing w:after="180" w:before="240"/>
      </w:pPr>
      <w:r>
        <w:rPr>
          <w:rFonts w:ascii="Helvetica" w:cs="Helvetica" w:eastAsia="Helvetica" w:hAnsi="Helvetica"/>
          <w:b/>
          <w:bCs/>
          <w:color w:val="141E3C"/>
        </w:rPr>
        <w:t xml:space="preserve">Welcome</w:t>
      </w:r>
    </w:p>
    <w:p>
      <w:pPr>
        <w:spacing w:after="60" w:before="0"/>
      </w:pPr>
      <w:r>
        <w:rPr>
          <w:rFonts w:ascii="Helvetica" w:cs="Helvetica" w:eastAsia="Helvetica" w:hAnsi="Helvetica"/>
          <w:b/>
          <w:bCs/>
          <w:color w:val="505050"/>
          <w:sz w:val="24"/>
          <w:szCs w:val="24"/>
        </w:rPr>
        <w:t xml:space="preserve">Your Transformation</w:t>
      </w:r>
    </w:p>
    <w:p>
      <w:pPr>
        <w:spacing w:after="240" w:before="0"/>
      </w:pPr>
      <w:r>
        <w:rPr>
          <w:rFonts w:ascii="Helvetica" w:cs="Helvetica" w:eastAsia="Helvetica" w:hAnsi="Helvetica"/>
          <w:sz w:val="22"/>
          <w:szCs w:val="22"/>
        </w:rPr>
        <w:t xml:space="preserve">You move from market anxiety to confident investing, securing your family's future with Warren Buffett's proven strategies.</w:t>
      </w:r>
    </w:p>
    <w:p>
      <w:pPr>
        <w:spacing w:after="60" w:before="0"/>
      </w:pPr>
      <w:r>
        <w:rPr>
          <w:rFonts w:ascii="Helvetica" w:cs="Helvetica" w:eastAsia="Helvetica" w:hAnsi="Helvetica"/>
          <w:b/>
          <w:bCs/>
          <w:color w:val="505050"/>
          <w:sz w:val="24"/>
          <w:szCs w:val="24"/>
        </w:rPr>
        <w:t xml:space="preserve">Who This Workbook Is For</w:t>
      </w:r>
    </w:p>
    <w:p>
      <w:pPr>
        <w:spacing w:after="240" w:before="0"/>
      </w:pPr>
      <w:r>
        <w:rPr>
          <w:rFonts w:ascii="Helvetica" w:cs="Helvetica" w:eastAsia="Helvetica" w:hAnsi="Helvetica"/>
          <w:sz w:val="22"/>
          <w:szCs w:val="22"/>
        </w:rPr>
        <w:t xml:space="preserve">For working parents (age 28-45) eager to secure their children's education and their own retirement. If you value proven strategies, need clear, actionable steps, and are motivated to build wealth without becoming a trading expert, this workbook is your indispensable guide. Transform market anxiety into confident, disciplined action.</w:t>
      </w:r>
    </w:p>
    <w:p>
      <w:pPr>
        <w:spacing w:after="60" w:before="0"/>
      </w:pPr>
      <w:r>
        <w:rPr>
          <w:rFonts w:ascii="Helvetica" w:cs="Helvetica" w:eastAsia="Helvetica" w:hAnsi="Helvetica"/>
          <w:b/>
          <w:bCs/>
          <w:color w:val="505050"/>
          <w:sz w:val="24"/>
          <w:szCs w:val="24"/>
        </w:rPr>
        <w:t xml:space="preserve">How To Use This Workbook</w:t>
      </w:r>
    </w:p>
    <w:p>
      <w:pPr>
        <w:spacing w:after="200" w:before="0"/>
      </w:pPr>
      <w:r>
        <w:rPr>
          <w:rFonts w:ascii="Helvetica" w:cs="Helvetica" w:eastAsia="Helvetica" w:hAnsi="Helvetica"/>
          <w:sz w:val="22"/>
          <w:szCs w:val="22"/>
        </w:rPr>
        <w:t xml:space="preserve">Work through one section at a time. Read the prompts, then write your responses on the ruled lines provided. There are no wrong answers — the goal is reflection and action. Set aside 20–30 minutes for each section.</w:t>
      </w:r>
    </w:p>
    <w:p>
      <w:r>
        <w:br w:type="page"/>
      </w:r>
    </w:p>
    <w:p>
      <w:pPr>
        <w:pStyle w:val="Heading1"/>
        <w:spacing w:after="180" w:before="240"/>
      </w:pPr>
      <w:r>
        <w:rPr>
          <w:rFonts w:ascii="Helvetica" w:cs="Helvetica" w:eastAsia="Helvetica" w:hAnsi="Helvetica"/>
          <w:b/>
          <w:bCs/>
          <w:color w:val="141E3C"/>
        </w:rPr>
        <w:t xml:space="preserve">Contents</w:t>
      </w:r>
    </w:p>
    <w:p>
      <w:pPr>
        <w:spacing w:after="120"/>
      </w:pPr>
      <w:r>
        <w:rPr>
          <w:rFonts w:ascii="Helvetica" w:cs="Helvetica" w:eastAsia="Helvetica" w:hAnsi="Helvetica"/>
          <w:b/>
          <w:bCs/>
          <w:sz w:val="24"/>
          <w:szCs w:val="24"/>
        </w:rPr>
        <w:t xml:space="preserve">1.  </w:t>
      </w:r>
      <w:r>
        <w:rPr>
          <w:rFonts w:ascii="Helvetica" w:cs="Helvetica" w:eastAsia="Helvetica" w:hAnsi="Helvetica"/>
          <w:sz w:val="24"/>
          <w:szCs w:val="24"/>
        </w:rPr>
        <w:t xml:space="preserve">Your Family's Financial North Star</w:t>
      </w:r>
    </w:p>
    <w:p>
      <w:pPr>
        <w:spacing w:after="120"/>
      </w:pPr>
      <w:r>
        <w:rPr>
          <w:rFonts w:ascii="Helvetica" w:cs="Helvetica" w:eastAsia="Helvetica" w:hAnsi="Helvetica"/>
          <w:b/>
          <w:bCs/>
          <w:sz w:val="24"/>
          <w:szCs w:val="24"/>
        </w:rPr>
        <w:t xml:space="preserve">2.  </w:t>
      </w:r>
      <w:r>
        <w:rPr>
          <w:rFonts w:ascii="Helvetica" w:cs="Helvetica" w:eastAsia="Helvetica" w:hAnsi="Helvetica"/>
          <w:sz w:val="24"/>
          <w:szCs w:val="24"/>
        </w:rPr>
        <w:t xml:space="preserve">Demystifying Stock Investing: No Jargon Allowed</w:t>
      </w:r>
    </w:p>
    <w:p>
      <w:pPr>
        <w:spacing w:after="120"/>
      </w:pPr>
      <w:r>
        <w:rPr>
          <w:rFonts w:ascii="Helvetica" w:cs="Helvetica" w:eastAsia="Helvetica" w:hAnsi="Helvetica"/>
          <w:b/>
          <w:bCs/>
          <w:sz w:val="24"/>
          <w:szCs w:val="24"/>
        </w:rPr>
        <w:t xml:space="preserve">3.  </w:t>
      </w:r>
      <w:r>
        <w:rPr>
          <w:rFonts w:ascii="Helvetica" w:cs="Helvetica" w:eastAsia="Helvetica" w:hAnsi="Helvetica"/>
          <w:sz w:val="24"/>
          <w:szCs w:val="24"/>
        </w:rPr>
        <w:t xml:space="preserve">Buffett's 3R Concept in Action</w:t>
      </w:r>
    </w:p>
    <w:p>
      <w:pPr>
        <w:spacing w:after="120"/>
      </w:pPr>
      <w:r>
        <w:rPr>
          <w:rFonts w:ascii="Helvetica" w:cs="Helvetica" w:eastAsia="Helvetica" w:hAnsi="Helvetica"/>
          <w:b/>
          <w:bCs/>
          <w:sz w:val="24"/>
          <w:szCs w:val="24"/>
        </w:rPr>
        <w:t xml:space="preserve">4.  </w:t>
      </w:r>
      <w:r>
        <w:rPr>
          <w:rFonts w:ascii="Helvetica" w:cs="Helvetica" w:eastAsia="Helvetica" w:hAnsi="Helvetica"/>
          <w:sz w:val="24"/>
          <w:szCs w:val="24"/>
        </w:rPr>
        <w:t xml:space="preserve">The Parent-Investor's Stock Selection Playbook</w:t>
      </w:r>
    </w:p>
    <w:p>
      <w:pPr>
        <w:spacing w:after="120"/>
      </w:pPr>
      <w:r>
        <w:rPr>
          <w:rFonts w:ascii="Helvetica" w:cs="Helvetica" w:eastAsia="Helvetica" w:hAnsi="Helvetica"/>
          <w:b/>
          <w:bCs/>
          <w:sz w:val="24"/>
          <w:szCs w:val="24"/>
        </w:rPr>
        <w:t xml:space="preserve">5.  </w:t>
      </w:r>
      <w:r>
        <w:rPr>
          <w:rFonts w:ascii="Helvetica" w:cs="Helvetica" w:eastAsia="Helvetica" w:hAnsi="Helvetica"/>
          <w:sz w:val="24"/>
          <w:szCs w:val="24"/>
        </w:rPr>
        <w:t xml:space="preserve">Taking Action: Your First Confident Steps</w:t>
      </w:r>
    </w:p>
    <w:p>
      <w:r>
        <w:br w:type="page"/>
      </w:r>
    </w:p>
    <w:p>
      <w:pPr>
        <w:spacing w:after="80" w:before="0"/>
      </w:pPr>
      <w:r>
        <w:rPr>
          <w:rFonts w:ascii="Helvetica" w:cs="Helvetica" w:eastAsia="Helvetica" w:hAnsi="Helvetica"/>
          <w:b/>
          <w:bCs/>
          <w:color w:val="6B7280"/>
          <w:sz w:val="20"/>
          <w:szCs w:val="20"/>
        </w:rPr>
        <w:t xml:space="preserve">SECTION 1</w:t>
      </w:r>
    </w:p>
    <w:p>
      <w:pPr>
        <w:pStyle w:val="Heading1"/>
        <w:spacing w:after="180" w:before="240"/>
      </w:pPr>
      <w:r>
        <w:rPr>
          <w:rFonts w:ascii="Helvetica" w:cs="Helvetica" w:eastAsia="Helvetica" w:hAnsi="Helvetica"/>
          <w:b/>
          <w:bCs/>
          <w:color w:val="141E3C"/>
        </w:rPr>
        <w:t xml:space="preserve">Your Family's Financial North Star</w:t>
      </w:r>
    </w:p>
    <w:p>
      <w:pPr>
        <w:spacing w:after="240" w:before="0"/>
      </w:pPr>
      <w:r>
        <w:rPr>
          <w:rFonts w:ascii="Helvetica" w:cs="Helvetica" w:eastAsia="Helvetica" w:hAnsi="Helvetica"/>
          <w:color w:val="404040"/>
          <w:sz w:val="22"/>
          <w:szCs w:val="22"/>
        </w:rPr>
        <w:t xml:space="preserve">This section frames your investing journey within your family's unique financial goals. Before you invest a single dollar, define what financial security and prosperity mean for your children and your retirement, grounding your strategy in purpose.</w:t>
      </w:r>
    </w:p>
    <w:p>
      <w:pPr>
        <w:spacing w:after="120" w:before="0"/>
      </w:pPr>
      <w:r>
        <w:rPr>
          <w:rFonts w:ascii="Helvetica" w:cs="Helvetica" w:eastAsia="Helvetica" w:hAnsi="Helvetica"/>
          <w:b/>
          <w:bCs/>
          <w:color w:val="505050"/>
          <w:sz w:val="24"/>
          <w:szCs w:val="24"/>
        </w:rPr>
        <w:t xml:space="preserve">Exercises</w:t>
      </w:r>
    </w:p>
    <w:p>
      <w:pPr>
        <w:spacing w:after="160" w:before="120"/>
      </w:pPr>
      <w:r>
        <w:rPr>
          <w:rFonts w:ascii="Helvetica" w:cs="Helvetica" w:eastAsia="Helvetica" w:hAnsi="Helvetica"/>
          <w:b/>
          <w:bCs/>
          <w:sz w:val="22"/>
          <w:szCs w:val="22"/>
        </w:rPr>
        <w:t xml:space="preserve">1. </w:t>
      </w:r>
      <w:r>
        <w:rPr>
          <w:rFonts w:ascii="Helvetica" w:cs="Helvetica" w:eastAsia="Helvetica" w:hAnsi="Helvetica"/>
          <w:sz w:val="22"/>
          <w:szCs w:val="22"/>
        </w:rPr>
        <w:t xml:space="preserve">My Family's Financial Future Vision</w:t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spacing w:after="160" w:before="120"/>
      </w:pPr>
      <w:r>
        <w:rPr>
          <w:rFonts w:ascii="Helvetica" w:cs="Helvetica" w:eastAsia="Helvetica" w:hAnsi="Helvetica"/>
          <w:b/>
          <w:bCs/>
          <w:sz w:val="22"/>
          <w:szCs w:val="22"/>
        </w:rPr>
        <w:t xml:space="preserve">2. </w:t>
      </w:r>
      <w:r>
        <w:rPr>
          <w:rFonts w:ascii="Helvetica" w:cs="Helvetica" w:eastAsia="Helvetica" w:hAnsi="Helvetica"/>
          <w:sz w:val="22"/>
          <w:szCs w:val="22"/>
        </w:rPr>
        <w:t xml:space="preserve">Cost of Dreams: Education &amp; Retirement Projections</w:t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spacing w:after="160" w:before="120"/>
      </w:pPr>
      <w:r>
        <w:rPr>
          <w:rFonts w:ascii="Helvetica" w:cs="Helvetica" w:eastAsia="Helvetica" w:hAnsi="Helvetica"/>
          <w:b/>
          <w:bCs/>
          <w:sz w:val="22"/>
          <w:szCs w:val="22"/>
        </w:rPr>
        <w:t xml:space="preserve">3. </w:t>
      </w:r>
      <w:r>
        <w:rPr>
          <w:rFonts w:ascii="Helvetica" w:cs="Helvetica" w:eastAsia="Helvetica" w:hAnsi="Helvetica"/>
          <w:sz w:val="22"/>
          <w:szCs w:val="22"/>
        </w:rPr>
        <w:t xml:space="preserve">Why I Invest: My Personal Financial Mission Statement</w:t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D2D7E1" w:sz="4"/>
              <w:left w:val="single" w:color="D2D7E1" w:sz="4"/>
              <w:bottom w:val="single" w:color="D2D7E1" w:sz="4"/>
              <w:right w:val="single" w:color="D2D7E1" w:sz="4"/>
            </w:tcBorders>
            <w:shd w:fill="F5F7FC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60" w:before="0"/>
            </w:pPr>
            <w:r>
              <w:rPr>
                <w:rFonts w:ascii="Helvetica" w:cs="Helvetica" w:eastAsia="Helvetica" w:hAnsi="Helvetica"/>
                <w:b/>
                <w:bCs/>
                <w:color w:val="6B7280"/>
                <w:sz w:val="20"/>
                <w:szCs w:val="20"/>
              </w:rPr>
              <w:t xml:space="preserve">After this section, you can:</w:t>
            </w:r>
          </w:p>
          <w:p>
            <w:pPr>
              <w:spacing w:after="120" w:before="0"/>
            </w:pPr>
            <w:r>
              <w:rPr>
                <w:rFonts w:ascii="Helvetica" w:cs="Helvetica" w:eastAsia="Helvetica" w:hAnsi="Helvetica"/>
                <w:sz w:val="22"/>
                <w:szCs w:val="22"/>
              </w:rPr>
              <w:t xml:space="preserve">articulating clear personal and family financial goals</w:t>
            </w:r>
          </w:p>
        </w:tc>
      </w:tr>
    </w:tbl>
    <w:p>
      <w:r>
        <w:br w:type="page"/>
      </w:r>
    </w:p>
    <w:p>
      <w:pPr>
        <w:spacing w:after="80" w:before="0"/>
      </w:pPr>
      <w:r>
        <w:rPr>
          <w:rFonts w:ascii="Helvetica" w:cs="Helvetica" w:eastAsia="Helvetica" w:hAnsi="Helvetica"/>
          <w:b/>
          <w:bCs/>
          <w:color w:val="6B7280"/>
          <w:sz w:val="20"/>
          <w:szCs w:val="20"/>
        </w:rPr>
        <w:t xml:space="preserve">SECTION 2</w:t>
      </w:r>
    </w:p>
    <w:p>
      <w:pPr>
        <w:pStyle w:val="Heading1"/>
        <w:spacing w:after="180" w:before="240"/>
      </w:pPr>
      <w:r>
        <w:rPr>
          <w:rFonts w:ascii="Helvetica" w:cs="Helvetica" w:eastAsia="Helvetica" w:hAnsi="Helvetica"/>
          <w:b/>
          <w:bCs/>
          <w:color w:val="141E3C"/>
        </w:rPr>
        <w:t xml:space="preserve">Demystifying Stock Investing: No Jargon Allowed</w:t>
      </w:r>
    </w:p>
    <w:p>
      <w:pPr>
        <w:spacing w:after="240" w:before="0"/>
      </w:pPr>
      <w:r>
        <w:rPr>
          <w:rFonts w:ascii="Helvetica" w:cs="Helvetica" w:eastAsia="Helvetica" w:hAnsi="Helvetica"/>
          <w:color w:val="404040"/>
          <w:sz w:val="22"/>
          <w:szCs w:val="22"/>
        </w:rPr>
        <w:t xml:space="preserve">Cut through the noise and confusion often associated with the stock market. Learn the fundamental truths about what stock investing is and, crucially, what it's not, setting a realistic and empowering foundation for your investment journey.</w:t>
      </w:r>
    </w:p>
    <w:p>
      <w:pPr>
        <w:spacing w:after="120" w:before="0"/>
      </w:pPr>
      <w:r>
        <w:rPr>
          <w:rFonts w:ascii="Helvetica" w:cs="Helvetica" w:eastAsia="Helvetica" w:hAnsi="Helvetica"/>
          <w:b/>
          <w:bCs/>
          <w:color w:val="505050"/>
          <w:sz w:val="24"/>
          <w:szCs w:val="24"/>
        </w:rPr>
        <w:t xml:space="preserve">Exercises</w:t>
      </w:r>
    </w:p>
    <w:p>
      <w:pPr>
        <w:spacing w:after="160" w:before="120"/>
      </w:pPr>
      <w:r>
        <w:rPr>
          <w:rFonts w:ascii="Helvetica" w:cs="Helvetica" w:eastAsia="Helvetica" w:hAnsi="Helvetica"/>
          <w:b/>
          <w:bCs/>
          <w:sz w:val="22"/>
          <w:szCs w:val="22"/>
        </w:rPr>
        <w:t xml:space="preserve">1. </w:t>
      </w:r>
      <w:r>
        <w:rPr>
          <w:rFonts w:ascii="Helvetica" w:cs="Helvetica" w:eastAsia="Helvetica" w:hAnsi="Helvetica"/>
          <w:sz w:val="22"/>
          <w:szCs w:val="22"/>
        </w:rPr>
        <w:t xml:space="preserve">Stock Investing: Myth vs. Reality Check</w:t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spacing w:after="160" w:before="120"/>
      </w:pPr>
      <w:r>
        <w:rPr>
          <w:rFonts w:ascii="Helvetica" w:cs="Helvetica" w:eastAsia="Helvetica" w:hAnsi="Helvetica"/>
          <w:b/>
          <w:bCs/>
          <w:sz w:val="22"/>
          <w:szCs w:val="22"/>
        </w:rPr>
        <w:t xml:space="preserve">2. </w:t>
      </w:r>
      <w:r>
        <w:rPr>
          <w:rFonts w:ascii="Helvetica" w:cs="Helvetica" w:eastAsia="Helvetica" w:hAnsi="Helvetica"/>
          <w:sz w:val="22"/>
          <w:szCs w:val="22"/>
        </w:rPr>
        <w:t xml:space="preserve">Identifying My Circle of Competence for Investing</w:t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spacing w:after="160" w:before="120"/>
      </w:pPr>
      <w:r>
        <w:rPr>
          <w:rFonts w:ascii="Helvetica" w:cs="Helvetica" w:eastAsia="Helvetica" w:hAnsi="Helvetica"/>
          <w:b/>
          <w:bCs/>
          <w:sz w:val="22"/>
          <w:szCs w:val="22"/>
        </w:rPr>
        <w:t xml:space="preserve">3. </w:t>
      </w:r>
      <w:r>
        <w:rPr>
          <w:rFonts w:ascii="Helvetica" w:cs="Helvetica" w:eastAsia="Helvetica" w:hAnsi="Helvetica"/>
          <w:sz w:val="22"/>
          <w:szCs w:val="22"/>
        </w:rPr>
        <w:t xml:space="preserve">Understanding Stock Ownership: Beyond the Price</w:t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D2D7E1" w:sz="4"/>
              <w:left w:val="single" w:color="D2D7E1" w:sz="4"/>
              <w:bottom w:val="single" w:color="D2D7E1" w:sz="4"/>
              <w:right w:val="single" w:color="D2D7E1" w:sz="4"/>
            </w:tcBorders>
            <w:shd w:fill="F5F7FC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60" w:before="0"/>
            </w:pPr>
            <w:r>
              <w:rPr>
                <w:rFonts w:ascii="Helvetica" w:cs="Helvetica" w:eastAsia="Helvetica" w:hAnsi="Helvetica"/>
                <w:b/>
                <w:bCs/>
                <w:color w:val="6B7280"/>
                <w:sz w:val="20"/>
                <w:szCs w:val="20"/>
              </w:rPr>
              <w:t xml:space="preserve">After this section, you can:</w:t>
            </w:r>
          </w:p>
          <w:p>
            <w:pPr>
              <w:spacing w:after="120" w:before="0"/>
            </w:pPr>
            <w:r>
              <w:rPr>
                <w:rFonts w:ascii="Helvetica" w:cs="Helvetica" w:eastAsia="Helvetica" w:hAnsi="Helvetica"/>
                <w:sz w:val="22"/>
                <w:szCs w:val="22"/>
              </w:rPr>
              <w:t xml:space="preserve">gaining foundational clarity on stock market mechanics</w:t>
            </w:r>
          </w:p>
        </w:tc>
      </w:tr>
    </w:tbl>
    <w:p>
      <w:r>
        <w:br w:type="page"/>
      </w:r>
    </w:p>
    <w:p>
      <w:pPr>
        <w:spacing w:after="80" w:before="0"/>
      </w:pPr>
      <w:r>
        <w:rPr>
          <w:rFonts w:ascii="Helvetica" w:cs="Helvetica" w:eastAsia="Helvetica" w:hAnsi="Helvetica"/>
          <w:b/>
          <w:bCs/>
          <w:color w:val="6B7280"/>
          <w:sz w:val="20"/>
          <w:szCs w:val="20"/>
        </w:rPr>
        <w:t xml:space="preserve">SECTION 3</w:t>
      </w:r>
    </w:p>
    <w:p>
      <w:pPr>
        <w:pStyle w:val="Heading1"/>
        <w:spacing w:after="180" w:before="240"/>
      </w:pPr>
      <w:r>
        <w:rPr>
          <w:rFonts w:ascii="Helvetica" w:cs="Helvetica" w:eastAsia="Helvetica" w:hAnsi="Helvetica"/>
          <w:b/>
          <w:bCs/>
          <w:color w:val="141E3C"/>
        </w:rPr>
        <w:t xml:space="preserve">Buffett's 3R Concept in Action</w:t>
      </w:r>
    </w:p>
    <w:p>
      <w:pPr>
        <w:spacing w:after="240" w:before="0"/>
      </w:pPr>
      <w:r>
        <w:rPr>
          <w:rFonts w:ascii="Helvetica" w:cs="Helvetica" w:eastAsia="Helvetica" w:hAnsi="Helvetica"/>
          <w:color w:val="404040"/>
          <w:sz w:val="22"/>
          <w:szCs w:val="22"/>
        </w:rPr>
        <w:t xml:space="preserve">Dive deep into the heart of Warren Buffett's investment philosophy: the 3R Concept (Right Business, Right Management, Right Price). This section provides practical tools to evaluate companies like a seasoned investor, focusing on long-term value.</w:t>
      </w:r>
    </w:p>
    <w:p>
      <w:pPr>
        <w:spacing w:after="120" w:before="0"/>
      </w:pPr>
      <w:r>
        <w:rPr>
          <w:rFonts w:ascii="Helvetica" w:cs="Helvetica" w:eastAsia="Helvetica" w:hAnsi="Helvetica"/>
          <w:b/>
          <w:bCs/>
          <w:color w:val="505050"/>
          <w:sz w:val="24"/>
          <w:szCs w:val="24"/>
        </w:rPr>
        <w:t xml:space="preserve">Exercises</w:t>
      </w:r>
    </w:p>
    <w:p>
      <w:pPr>
        <w:spacing w:after="160" w:before="120"/>
      </w:pPr>
      <w:r>
        <w:rPr>
          <w:rFonts w:ascii="Helvetica" w:cs="Helvetica" w:eastAsia="Helvetica" w:hAnsi="Helvetica"/>
          <w:b/>
          <w:bCs/>
          <w:sz w:val="22"/>
          <w:szCs w:val="22"/>
        </w:rPr>
        <w:t xml:space="preserve">1. </w:t>
      </w:r>
      <w:r>
        <w:rPr>
          <w:rFonts w:ascii="Helvetica" w:cs="Helvetica" w:eastAsia="Helvetica" w:hAnsi="Helvetica"/>
          <w:sz w:val="22"/>
          <w:szCs w:val="22"/>
        </w:rPr>
        <w:t xml:space="preserve">Analyzing a 'Right Business' with the Parent-Friendly Value Stock Checklist</w:t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spacing w:after="160" w:before="120"/>
      </w:pPr>
      <w:r>
        <w:rPr>
          <w:rFonts w:ascii="Helvetica" w:cs="Helvetica" w:eastAsia="Helvetica" w:hAnsi="Helvetica"/>
          <w:b/>
          <w:bCs/>
          <w:sz w:val="22"/>
          <w:szCs w:val="22"/>
        </w:rPr>
        <w:t xml:space="preserve">2. </w:t>
      </w:r>
      <w:r>
        <w:rPr>
          <w:rFonts w:ascii="Helvetica" w:cs="Helvetica" w:eastAsia="Helvetica" w:hAnsi="Helvetica"/>
          <w:sz w:val="22"/>
          <w:szCs w:val="22"/>
        </w:rPr>
        <w:t xml:space="preserve">Evaluating 'Right Management' for Durable Companies</w:t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spacing w:after="160" w:before="120"/>
      </w:pPr>
      <w:r>
        <w:rPr>
          <w:rFonts w:ascii="Helvetica" w:cs="Helvetica" w:eastAsia="Helvetica" w:hAnsi="Helvetica"/>
          <w:b/>
          <w:bCs/>
          <w:sz w:val="22"/>
          <w:szCs w:val="22"/>
        </w:rPr>
        <w:t xml:space="preserve">3. </w:t>
      </w:r>
      <w:r>
        <w:rPr>
          <w:rFonts w:ascii="Helvetica" w:cs="Helvetica" w:eastAsia="Helvetica" w:hAnsi="Helvetica"/>
          <w:sz w:val="22"/>
          <w:szCs w:val="22"/>
        </w:rPr>
        <w:t xml:space="preserve">Estimating 'Right Price' for Margin of Safety</w:t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D2D7E1" w:sz="4"/>
              <w:left w:val="single" w:color="D2D7E1" w:sz="4"/>
              <w:bottom w:val="single" w:color="D2D7E1" w:sz="4"/>
              <w:right w:val="single" w:color="D2D7E1" w:sz="4"/>
            </w:tcBorders>
            <w:shd w:fill="F5F7FC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60" w:before="0"/>
            </w:pPr>
            <w:r>
              <w:rPr>
                <w:rFonts w:ascii="Helvetica" w:cs="Helvetica" w:eastAsia="Helvetica" w:hAnsi="Helvetica"/>
                <w:b/>
                <w:bCs/>
                <w:color w:val="6B7280"/>
                <w:sz w:val="20"/>
                <w:szCs w:val="20"/>
              </w:rPr>
              <w:t xml:space="preserve">After this section, you can:</w:t>
            </w:r>
          </w:p>
          <w:p>
            <w:pPr>
              <w:spacing w:after="120" w:before="0"/>
            </w:pPr>
            <w:r>
              <w:rPr>
                <w:rFonts w:ascii="Helvetica" w:cs="Helvetica" w:eastAsia="Helvetica" w:hAnsi="Helvetica"/>
                <w:sz w:val="22"/>
                <w:szCs w:val="22"/>
              </w:rPr>
              <w:t xml:space="preserve">applying Buffett's 3R framework to real-world companies</w:t>
            </w:r>
          </w:p>
        </w:tc>
      </w:tr>
    </w:tbl>
    <w:p>
      <w:r>
        <w:br w:type="page"/>
      </w:r>
    </w:p>
    <w:p>
      <w:pPr>
        <w:spacing w:after="80" w:before="0"/>
      </w:pPr>
      <w:r>
        <w:rPr>
          <w:rFonts w:ascii="Helvetica" w:cs="Helvetica" w:eastAsia="Helvetica" w:hAnsi="Helvetica"/>
          <w:b/>
          <w:bCs/>
          <w:color w:val="6B7280"/>
          <w:sz w:val="20"/>
          <w:szCs w:val="20"/>
        </w:rPr>
        <w:t xml:space="preserve">SECTION 4</w:t>
      </w:r>
    </w:p>
    <w:p>
      <w:pPr>
        <w:pStyle w:val="Heading1"/>
        <w:spacing w:after="180" w:before="240"/>
      </w:pPr>
      <w:r>
        <w:rPr>
          <w:rFonts w:ascii="Helvetica" w:cs="Helvetica" w:eastAsia="Helvetica" w:hAnsi="Helvetica"/>
          <w:b/>
          <w:bCs/>
          <w:color w:val="141E3C"/>
        </w:rPr>
        <w:t xml:space="preserve">The Parent-Investor's Stock Selection Playbook</w:t>
      </w:r>
    </w:p>
    <w:p>
      <w:pPr>
        <w:spacing w:after="240" w:before="0"/>
      </w:pPr>
      <w:r>
        <w:rPr>
          <w:rFonts w:ascii="Helvetica" w:cs="Helvetica" w:eastAsia="Helvetica" w:hAnsi="Helvetica"/>
          <w:color w:val="404040"/>
          <w:sz w:val="22"/>
          <w:szCs w:val="22"/>
        </w:rPr>
        <w:t xml:space="preserve">Move from theory to practical application with step-by-step guides and checklists designed for busy parents. This section helps you identify high-quality businesses that fit your family's values and financial goals, just like Buffett does.</w:t>
      </w:r>
    </w:p>
    <w:p>
      <w:pPr>
        <w:spacing w:after="120" w:before="0"/>
      </w:pPr>
      <w:r>
        <w:rPr>
          <w:rFonts w:ascii="Helvetica" w:cs="Helvetica" w:eastAsia="Helvetica" w:hAnsi="Helvetica"/>
          <w:b/>
          <w:bCs/>
          <w:color w:val="505050"/>
          <w:sz w:val="24"/>
          <w:szCs w:val="24"/>
        </w:rPr>
        <w:t xml:space="preserve">Exercises</w:t>
      </w:r>
    </w:p>
    <w:p>
      <w:pPr>
        <w:spacing w:after="160" w:before="120"/>
      </w:pPr>
      <w:r>
        <w:rPr>
          <w:rFonts w:ascii="Helvetica" w:cs="Helvetica" w:eastAsia="Helvetica" w:hAnsi="Helvetica"/>
          <w:b/>
          <w:bCs/>
          <w:sz w:val="22"/>
          <w:szCs w:val="22"/>
        </w:rPr>
        <w:t xml:space="preserve">1. </w:t>
      </w:r>
      <w:r>
        <w:rPr>
          <w:rFonts w:ascii="Helvetica" w:cs="Helvetica" w:eastAsia="Helvetica" w:hAnsi="Helvetica"/>
          <w:sz w:val="22"/>
          <w:szCs w:val="22"/>
        </w:rPr>
        <w:t xml:space="preserve">Building My Family's Watchlist of Durable Brands</w:t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spacing w:after="160" w:before="120"/>
      </w:pPr>
      <w:r>
        <w:rPr>
          <w:rFonts w:ascii="Helvetica" w:cs="Helvetica" w:eastAsia="Helvetica" w:hAnsi="Helvetica"/>
          <w:b/>
          <w:bCs/>
          <w:sz w:val="22"/>
          <w:szCs w:val="22"/>
        </w:rPr>
        <w:t xml:space="preserve">2. </w:t>
      </w:r>
      <w:r>
        <w:rPr>
          <w:rFonts w:ascii="Helvetica" w:cs="Helvetica" w:eastAsia="Helvetica" w:hAnsi="Helvetica"/>
          <w:sz w:val="22"/>
          <w:szCs w:val="22"/>
        </w:rPr>
        <w:t xml:space="preserve">Filtering Prospects: Circle of Competence for Families</w:t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spacing w:after="160" w:before="120"/>
      </w:pPr>
      <w:r>
        <w:rPr>
          <w:rFonts w:ascii="Helvetica" w:cs="Helvetica" w:eastAsia="Helvetica" w:hAnsi="Helvetica"/>
          <w:b/>
          <w:bCs/>
          <w:sz w:val="22"/>
          <w:szCs w:val="22"/>
        </w:rPr>
        <w:t xml:space="preserve">3. </w:t>
      </w:r>
      <w:r>
        <w:rPr>
          <w:rFonts w:ascii="Helvetica" w:cs="Helvetica" w:eastAsia="Helvetica" w:hAnsi="Helvetica"/>
          <w:sz w:val="22"/>
          <w:szCs w:val="22"/>
        </w:rPr>
        <w:t xml:space="preserve">Before You Invest: The Final Due Diligence Checklist</w:t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D2D7E1" w:sz="4"/>
              <w:left w:val="single" w:color="D2D7E1" w:sz="4"/>
              <w:bottom w:val="single" w:color="D2D7E1" w:sz="4"/>
              <w:right w:val="single" w:color="D2D7E1" w:sz="4"/>
            </w:tcBorders>
            <w:shd w:fill="F5F7FC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60" w:before="0"/>
            </w:pPr>
            <w:r>
              <w:rPr>
                <w:rFonts w:ascii="Helvetica" w:cs="Helvetica" w:eastAsia="Helvetica" w:hAnsi="Helvetica"/>
                <w:b/>
                <w:bCs/>
                <w:color w:val="6B7280"/>
                <w:sz w:val="20"/>
                <w:szCs w:val="20"/>
              </w:rPr>
              <w:t xml:space="preserve">After this section, you can:</w:t>
            </w:r>
          </w:p>
          <w:p>
            <w:pPr>
              <w:spacing w:after="120" w:before="0"/>
            </w:pPr>
            <w:r>
              <w:rPr>
                <w:rFonts w:ascii="Helvetica" w:cs="Helvetica" w:eastAsia="Helvetica" w:hAnsi="Helvetica"/>
                <w:sz w:val="22"/>
                <w:szCs w:val="22"/>
              </w:rPr>
              <w:t xml:space="preserve">developing a systematic approach to stock selection</w:t>
            </w:r>
          </w:p>
        </w:tc>
      </w:tr>
    </w:tbl>
    <w:p>
      <w:r>
        <w:br w:type="page"/>
      </w:r>
    </w:p>
    <w:p>
      <w:pPr>
        <w:spacing w:after="80" w:before="0"/>
      </w:pPr>
      <w:r>
        <w:rPr>
          <w:rFonts w:ascii="Helvetica" w:cs="Helvetica" w:eastAsia="Helvetica" w:hAnsi="Helvetica"/>
          <w:b/>
          <w:bCs/>
          <w:color w:val="6B7280"/>
          <w:sz w:val="20"/>
          <w:szCs w:val="20"/>
        </w:rPr>
        <w:t xml:space="preserve">SECTION 5</w:t>
      </w:r>
    </w:p>
    <w:p>
      <w:pPr>
        <w:pStyle w:val="Heading1"/>
        <w:spacing w:after="180" w:before="240"/>
      </w:pPr>
      <w:r>
        <w:rPr>
          <w:rFonts w:ascii="Helvetica" w:cs="Helvetica" w:eastAsia="Helvetica" w:hAnsi="Helvetica"/>
          <w:b/>
          <w:bCs/>
          <w:color w:val="141E3C"/>
        </w:rPr>
        <w:t xml:space="preserve">Taking Action: Your First Confident Steps</w:t>
      </w:r>
    </w:p>
    <w:p>
      <w:pPr>
        <w:spacing w:after="240" w:before="0"/>
      </w:pPr>
      <w:r>
        <w:rPr>
          <w:rFonts w:ascii="Helvetica" w:cs="Helvetica" w:eastAsia="Helvetica" w:hAnsi="Helvetica"/>
          <w:color w:val="404040"/>
          <w:sz w:val="22"/>
          <w:szCs w:val="22"/>
        </w:rPr>
        <w:t xml:space="preserve">Equip yourself with the knowledge and confidence to make your first informed investment decisions. This section focuses on getting started, managing your portfolio as a parent, and committing to your long-term wealth-building journey.</w:t>
      </w:r>
    </w:p>
    <w:p>
      <w:pPr>
        <w:spacing w:after="120" w:before="0"/>
      </w:pPr>
      <w:r>
        <w:rPr>
          <w:rFonts w:ascii="Helvetica" w:cs="Helvetica" w:eastAsia="Helvetica" w:hAnsi="Helvetica"/>
          <w:b/>
          <w:bCs/>
          <w:color w:val="505050"/>
          <w:sz w:val="24"/>
          <w:szCs w:val="24"/>
        </w:rPr>
        <w:t xml:space="preserve">Exercises</w:t>
      </w:r>
    </w:p>
    <w:p>
      <w:pPr>
        <w:spacing w:after="160" w:before="120"/>
      </w:pPr>
      <w:r>
        <w:rPr>
          <w:rFonts w:ascii="Helvetica" w:cs="Helvetica" w:eastAsia="Helvetica" w:hAnsi="Helvetica"/>
          <w:b/>
          <w:bCs/>
          <w:sz w:val="22"/>
          <w:szCs w:val="22"/>
        </w:rPr>
        <w:t xml:space="preserve">1. </w:t>
      </w:r>
      <w:r>
        <w:rPr>
          <w:rFonts w:ascii="Helvetica" w:cs="Helvetica" w:eastAsia="Helvetica" w:hAnsi="Helvetica"/>
          <w:sz w:val="22"/>
          <w:szCs w:val="22"/>
        </w:rPr>
        <w:t xml:space="preserve">Setting Up My Investment Account Action Plan</w:t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spacing w:after="160" w:before="120"/>
      </w:pPr>
      <w:r>
        <w:rPr>
          <w:rFonts w:ascii="Helvetica" w:cs="Helvetica" w:eastAsia="Helvetica" w:hAnsi="Helvetica"/>
          <w:b/>
          <w:bCs/>
          <w:sz w:val="22"/>
          <w:szCs w:val="22"/>
        </w:rPr>
        <w:t xml:space="preserve">2. </w:t>
      </w:r>
      <w:r>
        <w:rPr>
          <w:rFonts w:ascii="Helvetica" w:cs="Helvetica" w:eastAsia="Helvetica" w:hAnsi="Helvetica"/>
          <w:sz w:val="22"/>
          <w:szCs w:val="22"/>
        </w:rPr>
        <w:t xml:space="preserve">My Investment Portfolio Tracking Sheet</w:t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spacing w:after="160" w:before="120"/>
      </w:pPr>
      <w:r>
        <w:rPr>
          <w:rFonts w:ascii="Helvetica" w:cs="Helvetica" w:eastAsia="Helvetica" w:hAnsi="Helvetica"/>
          <w:b/>
          <w:bCs/>
          <w:sz w:val="22"/>
          <w:szCs w:val="22"/>
        </w:rPr>
        <w:t xml:space="preserve">3. </w:t>
      </w:r>
      <w:r>
        <w:rPr>
          <w:rFonts w:ascii="Helvetica" w:cs="Helvetica" w:eastAsia="Helvetica" w:hAnsi="Helvetica"/>
          <w:sz w:val="22"/>
          <w:szCs w:val="22"/>
        </w:rPr>
        <w:t xml:space="preserve">Long-Term Investor Mindset: Sustaining Success</w:t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D2D7E1" w:sz="4"/>
              <w:left w:val="single" w:color="D2D7E1" w:sz="4"/>
              <w:bottom w:val="single" w:color="D2D7E1" w:sz="4"/>
              <w:right w:val="single" w:color="D2D7E1" w:sz="4"/>
            </w:tcBorders>
            <w:shd w:fill="F5F7FC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60" w:before="0"/>
            </w:pPr>
            <w:r>
              <w:rPr>
                <w:rFonts w:ascii="Helvetica" w:cs="Helvetica" w:eastAsia="Helvetica" w:hAnsi="Helvetica"/>
                <w:b/>
                <w:bCs/>
                <w:color w:val="6B7280"/>
                <w:sz w:val="20"/>
                <w:szCs w:val="20"/>
              </w:rPr>
              <w:t xml:space="preserve">After this section, you can:</w:t>
            </w:r>
          </w:p>
          <w:p>
            <w:pPr>
              <w:spacing w:after="120" w:before="0"/>
            </w:pPr>
            <w:r>
              <w:rPr>
                <w:rFonts w:ascii="Helvetica" w:cs="Helvetica" w:eastAsia="Helvetica" w:hAnsi="Helvetica"/>
                <w:sz w:val="22"/>
                <w:szCs w:val="22"/>
              </w:rPr>
              <w:t xml:space="preserve">executing initial investment decisions and maintaining discipline</w:t>
            </w:r>
          </w:p>
        </w:tc>
      </w:tr>
    </w:tbl>
    <w:p>
      <w:r>
        <w:br w:type="page"/>
      </w:r>
    </w:p>
    <w:p>
      <w:pPr>
        <w:pStyle w:val="Heading1"/>
        <w:spacing w:after="180" w:before="240"/>
      </w:pPr>
      <w:r>
        <w:rPr>
          <w:rFonts w:ascii="Helvetica" w:cs="Helvetica" w:eastAsia="Helvetica" w:hAnsi="Helvetica"/>
          <w:b/>
          <w:bCs/>
          <w:color w:val="141E3C"/>
        </w:rPr>
        <w:t xml:space="preserve">Your Toolkit</w:t>
      </w:r>
    </w:p>
    <w:p>
      <w:pPr>
        <w:spacing w:after="200" w:before="0"/>
      </w:pPr>
      <w:r>
        <w:rPr>
          <w:rFonts w:ascii="Helvetica" w:cs="Helvetica" w:eastAsia="Helvetica" w:hAnsi="Helvetica"/>
          <w:color w:val="404040"/>
          <w:sz w:val="22"/>
          <w:szCs w:val="22"/>
        </w:rPr>
        <w:t xml:space="preserve">These templates are yours to keep. Each one corresponds to a section in this workbook — fill them in by hand or on screen, then revisit them whenever you need to reset.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Helvetica" w:cs="Helvetica" w:eastAsia="Helvetica" w:hAnsi="Helvetica"/>
          <w:b/>
          <w:bCs/>
          <w:sz w:val="22"/>
          <w:szCs w:val="22"/>
        </w:rPr>
        <w:t xml:space="preserve">My Family's Financial Future Vision</w:t>
      </w:r>
      <w:r>
        <w:rPr>
          <w:rFonts w:ascii="Helvetica" w:cs="Helvetica" w:eastAsia="Helvetica" w:hAnsi="Helvetica"/>
          <w:color w:val="606060"/>
          <w:sz w:val="22"/>
          <w:szCs w:val="22"/>
        </w:rPr>
        <w:t xml:space="preserve"> — Define and align your family's core financial aspirations and long-term security goals.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Helvetica" w:cs="Helvetica" w:eastAsia="Helvetica" w:hAnsi="Helvetica"/>
          <w:b/>
          <w:bCs/>
          <w:sz w:val="22"/>
          <w:szCs w:val="22"/>
        </w:rPr>
        <w:t xml:space="preserve">Parent-Friendly Value Stock Checklist</w:t>
      </w:r>
      <w:r>
        <w:rPr>
          <w:rFonts w:ascii="Helvetica" w:cs="Helvetica" w:eastAsia="Helvetica" w:hAnsi="Helvetica"/>
          <w:color w:val="606060"/>
          <w:sz w:val="22"/>
          <w:szCs w:val="22"/>
        </w:rPr>
        <w:t xml:space="preserve"> — Evaluate potential investments using Pauline's simplified criteria, ensuring quality and alignment with your 'Circle of Competence'.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Helvetica" w:cs="Helvetica" w:eastAsia="Helvetica" w:hAnsi="Helvetica"/>
          <w:b/>
          <w:bCs/>
          <w:sz w:val="22"/>
          <w:szCs w:val="22"/>
        </w:rPr>
        <w:t xml:space="preserve">Margin of Safety Simplified Calculator</w:t>
      </w:r>
      <w:r>
        <w:rPr>
          <w:rFonts w:ascii="Helvetica" w:cs="Helvetica" w:eastAsia="Helvetica" w:hAnsi="Helvetica"/>
          <w:color w:val="606060"/>
          <w:sz w:val="22"/>
          <w:szCs w:val="22"/>
        </w:rPr>
        <w:t xml:space="preserve"> — Determine a safe entry price for stocks, minimizing risk and maximizing potential returns.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Helvetica" w:cs="Helvetica" w:eastAsia="Helvetica" w:hAnsi="Helvetica"/>
          <w:b/>
          <w:bCs/>
          <w:sz w:val="22"/>
          <w:szCs w:val="22"/>
        </w:rPr>
        <w:t xml:space="preserve">My Investment Portfolio Tracker</w:t>
      </w:r>
      <w:r>
        <w:rPr>
          <w:rFonts w:ascii="Helvetica" w:cs="Helvetica" w:eastAsia="Helvetica" w:hAnsi="Helvetica"/>
          <w:color w:val="606060"/>
          <w:sz w:val="22"/>
          <w:szCs w:val="22"/>
        </w:rPr>
        <w:t xml:space="preserve"> — Monitor your investments' performance and stay organized with your family's growing portfolio.</w:t>
      </w:r>
    </w:p>
    <w:p>
      <w:r>
        <w:br w:type="page"/>
      </w:r>
    </w:p>
    <w:p>
      <w:pPr>
        <w:spacing w:after="80" w:before="0"/>
      </w:pPr>
      <w:r>
        <w:rPr>
          <w:rFonts w:ascii="Helvetica" w:cs="Helvetica" w:eastAsia="Helvetica" w:hAnsi="Helvetica"/>
          <w:b/>
          <w:bCs/>
          <w:color w:val="6B7280"/>
          <w:sz w:val="20"/>
          <w:szCs w:val="20"/>
        </w:rPr>
        <w:t xml:space="preserve">TOOLKIT</w:t>
      </w:r>
    </w:p>
    <w:p>
      <w:pPr>
        <w:pStyle w:val="Heading1"/>
        <w:spacing w:after="180" w:before="240"/>
      </w:pPr>
      <w:r>
        <w:rPr>
          <w:rFonts w:ascii="Helvetica" w:cs="Helvetica" w:eastAsia="Helvetica" w:hAnsi="Helvetica"/>
          <w:b/>
          <w:bCs/>
          <w:color w:val="141E3C"/>
        </w:rPr>
        <w:t xml:space="preserve">My Family's Financial Future Vision</w:t>
      </w:r>
    </w:p>
    <w:p>
      <w:pPr>
        <w:spacing w:after="200" w:before="0"/>
      </w:pPr>
      <w:r>
        <w:rPr>
          <w:rFonts w:ascii="Helvetica" w:cs="Helvetica" w:eastAsia="Helvetica" w:hAnsi="Helvetica"/>
          <w:color w:val="404040"/>
          <w:sz w:val="22"/>
          <w:szCs w:val="22"/>
        </w:rPr>
        <w:t xml:space="preserve">Define and align your family's core financial aspirations and long-term security goals.</w:t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r>
        <w:br w:type="page"/>
      </w:r>
    </w:p>
    <w:p>
      <w:pPr>
        <w:spacing w:after="80" w:before="0"/>
      </w:pPr>
      <w:r>
        <w:rPr>
          <w:rFonts w:ascii="Helvetica" w:cs="Helvetica" w:eastAsia="Helvetica" w:hAnsi="Helvetica"/>
          <w:b/>
          <w:bCs/>
          <w:color w:val="6B7280"/>
          <w:sz w:val="20"/>
          <w:szCs w:val="20"/>
        </w:rPr>
        <w:t xml:space="preserve">TOOLKIT</w:t>
      </w:r>
    </w:p>
    <w:p>
      <w:pPr>
        <w:pStyle w:val="Heading1"/>
        <w:spacing w:after="180" w:before="240"/>
      </w:pPr>
      <w:r>
        <w:rPr>
          <w:rFonts w:ascii="Helvetica" w:cs="Helvetica" w:eastAsia="Helvetica" w:hAnsi="Helvetica"/>
          <w:b/>
          <w:bCs/>
          <w:color w:val="141E3C"/>
        </w:rPr>
        <w:t xml:space="preserve">Parent-Friendly Value Stock Checklist</w:t>
      </w:r>
    </w:p>
    <w:p>
      <w:pPr>
        <w:spacing w:after="200" w:before="0"/>
      </w:pPr>
      <w:r>
        <w:rPr>
          <w:rFonts w:ascii="Helvetica" w:cs="Helvetica" w:eastAsia="Helvetica" w:hAnsi="Helvetica"/>
          <w:color w:val="404040"/>
          <w:sz w:val="22"/>
          <w:szCs w:val="22"/>
        </w:rPr>
        <w:t xml:space="preserve">Evaluate potential investments using Pauline's simplified criteria, ensuring quality and alignment with your 'Circle of Competence'.</w:t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r>
        <w:br w:type="page"/>
      </w:r>
    </w:p>
    <w:p>
      <w:pPr>
        <w:spacing w:after="80" w:before="0"/>
      </w:pPr>
      <w:r>
        <w:rPr>
          <w:rFonts w:ascii="Helvetica" w:cs="Helvetica" w:eastAsia="Helvetica" w:hAnsi="Helvetica"/>
          <w:b/>
          <w:bCs/>
          <w:color w:val="6B7280"/>
          <w:sz w:val="20"/>
          <w:szCs w:val="20"/>
        </w:rPr>
        <w:t xml:space="preserve">TOOLKIT</w:t>
      </w:r>
    </w:p>
    <w:p>
      <w:pPr>
        <w:pStyle w:val="Heading1"/>
        <w:spacing w:after="180" w:before="240"/>
      </w:pPr>
      <w:r>
        <w:rPr>
          <w:rFonts w:ascii="Helvetica" w:cs="Helvetica" w:eastAsia="Helvetica" w:hAnsi="Helvetica"/>
          <w:b/>
          <w:bCs/>
          <w:color w:val="141E3C"/>
        </w:rPr>
        <w:t xml:space="preserve">Margin of Safety Simplified Calculator</w:t>
      </w:r>
    </w:p>
    <w:p>
      <w:pPr>
        <w:spacing w:after="200" w:before="0"/>
      </w:pPr>
      <w:r>
        <w:rPr>
          <w:rFonts w:ascii="Helvetica" w:cs="Helvetica" w:eastAsia="Helvetica" w:hAnsi="Helvetica"/>
          <w:color w:val="404040"/>
          <w:sz w:val="22"/>
          <w:szCs w:val="22"/>
        </w:rPr>
        <w:t xml:space="preserve">Determine a safe entry price for stocks, minimizing risk and maximizing potential returns.</w:t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pPr>
        <w:pBdr>
          <w:bottom w:val="single" w:color="C8C8C8" w:sz="6" w:space="1"/>
        </w:pBdr>
        <w:spacing w:after="280" w:before="0"/>
      </w:pPr>
      <w:r>
        <w:t xml:space="preserve"/>
      </w:r>
    </w:p>
    <w:p>
      <w:r>
        <w:br w:type="page"/>
      </w:r>
    </w:p>
    <w:p>
      <w:pPr>
        <w:spacing w:after="80" w:before="0"/>
      </w:pPr>
      <w:r>
        <w:rPr>
          <w:rFonts w:ascii="Helvetica" w:cs="Helvetica" w:eastAsia="Helvetica" w:hAnsi="Helvetica"/>
          <w:b/>
          <w:bCs/>
          <w:color w:val="6B7280"/>
          <w:sz w:val="20"/>
          <w:szCs w:val="20"/>
        </w:rPr>
        <w:t xml:space="preserve">TOOLKIT</w:t>
      </w:r>
    </w:p>
    <w:p>
      <w:pPr>
        <w:pStyle w:val="Heading1"/>
        <w:spacing w:after="180" w:before="240"/>
      </w:pPr>
      <w:r>
        <w:rPr>
          <w:rFonts w:ascii="Helvetica" w:cs="Helvetica" w:eastAsia="Helvetica" w:hAnsi="Helvetica"/>
          <w:b/>
          <w:bCs/>
          <w:color w:val="141E3C"/>
        </w:rPr>
        <w:t xml:space="preserve">My Investment Portfolio Tracker</w:t>
      </w:r>
    </w:p>
    <w:p>
      <w:pPr>
        <w:spacing w:after="200" w:before="0"/>
      </w:pPr>
      <w:r>
        <w:rPr>
          <w:rFonts w:ascii="Helvetica" w:cs="Helvetica" w:eastAsia="Helvetica" w:hAnsi="Helvetica"/>
          <w:color w:val="404040"/>
          <w:sz w:val="22"/>
          <w:szCs w:val="22"/>
        </w:rPr>
        <w:t xml:space="preserve">Monitor your investments' performance and stay organized with your family's growing portfolio.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70"/>
        <w:gridCol w:w="1170"/>
        <w:gridCol w:w="1170"/>
        <w:gridCol w:w="1170"/>
        <w:gridCol w:w="1170"/>
        <w:gridCol w:w="1170"/>
        <w:gridCol w:w="1170"/>
        <w:gridCol w:w="1170"/>
      </w:tblGrid>
      <w:tr>
        <w:tc>
          <w:tcPr>
            <w:tcW w:type="dxa" w:w="1170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shd w:fill="F5F7FC" w:color="auto" w:val="clear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120" w:before="0"/>
            </w:pPr>
            <w:r>
              <w:rPr>
                <w:rFonts w:ascii="Helvetica" w:cs="Helvetica" w:eastAsia="Helvetica" w:hAnsi="Helvetica"/>
                <w:b/>
                <w:bCs/>
                <w:color w:val="505050"/>
                <w:sz w:val="20"/>
                <w:szCs w:val="20"/>
              </w:rPr>
              <w:t xml:space="preserve">Track</w:t>
            </w:r>
          </w:p>
        </w:tc>
        <w:tc>
          <w:tcPr>
            <w:tcW w:type="dxa" w:w="1170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shd w:fill="F5F7FC" w:color="auto" w:val="clear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120" w:before="0"/>
            </w:pPr>
            <w:r>
              <w:rPr>
                <w:rFonts w:ascii="Helvetica" w:cs="Helvetica" w:eastAsia="Helvetica" w:hAnsi="Helvetica"/>
                <w:b/>
                <w:bCs/>
                <w:color w:val="505050"/>
                <w:sz w:val="20"/>
                <w:szCs w:val="20"/>
              </w:rPr>
              <w:t xml:space="preserve">Mon</w:t>
            </w:r>
          </w:p>
        </w:tc>
        <w:tc>
          <w:tcPr>
            <w:tcW w:type="dxa" w:w="1170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shd w:fill="F5F7FC" w:color="auto" w:val="clear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120" w:before="0"/>
            </w:pPr>
            <w:r>
              <w:rPr>
                <w:rFonts w:ascii="Helvetica" w:cs="Helvetica" w:eastAsia="Helvetica" w:hAnsi="Helvetica"/>
                <w:b/>
                <w:bCs/>
                <w:color w:val="505050"/>
                <w:sz w:val="20"/>
                <w:szCs w:val="20"/>
              </w:rPr>
              <w:t xml:space="preserve">Tue</w:t>
            </w:r>
          </w:p>
        </w:tc>
        <w:tc>
          <w:tcPr>
            <w:tcW w:type="dxa" w:w="1170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shd w:fill="F5F7FC" w:color="auto" w:val="clear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120" w:before="0"/>
            </w:pPr>
            <w:r>
              <w:rPr>
                <w:rFonts w:ascii="Helvetica" w:cs="Helvetica" w:eastAsia="Helvetica" w:hAnsi="Helvetica"/>
                <w:b/>
                <w:bCs/>
                <w:color w:val="505050"/>
                <w:sz w:val="20"/>
                <w:szCs w:val="20"/>
              </w:rPr>
              <w:t xml:space="preserve">Wed</w:t>
            </w:r>
          </w:p>
        </w:tc>
        <w:tc>
          <w:tcPr>
            <w:tcW w:type="dxa" w:w="1170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shd w:fill="F5F7FC" w:color="auto" w:val="clear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120" w:before="0"/>
            </w:pPr>
            <w:r>
              <w:rPr>
                <w:rFonts w:ascii="Helvetica" w:cs="Helvetica" w:eastAsia="Helvetica" w:hAnsi="Helvetica"/>
                <w:b/>
                <w:bCs/>
                <w:color w:val="505050"/>
                <w:sz w:val="20"/>
                <w:szCs w:val="20"/>
              </w:rPr>
              <w:t xml:space="preserve">Thu</w:t>
            </w:r>
          </w:p>
        </w:tc>
        <w:tc>
          <w:tcPr>
            <w:tcW w:type="dxa" w:w="1170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shd w:fill="F5F7FC" w:color="auto" w:val="clear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120" w:before="0"/>
            </w:pPr>
            <w:r>
              <w:rPr>
                <w:rFonts w:ascii="Helvetica" w:cs="Helvetica" w:eastAsia="Helvetica" w:hAnsi="Helvetica"/>
                <w:b/>
                <w:bCs/>
                <w:color w:val="505050"/>
                <w:sz w:val="20"/>
                <w:szCs w:val="20"/>
              </w:rPr>
              <w:t xml:space="preserve">Fri</w:t>
            </w:r>
          </w:p>
        </w:tc>
        <w:tc>
          <w:tcPr>
            <w:tcW w:type="dxa" w:w="1170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shd w:fill="F5F7FC" w:color="auto" w:val="clear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120" w:before="0"/>
            </w:pPr>
            <w:r>
              <w:rPr>
                <w:rFonts w:ascii="Helvetica" w:cs="Helvetica" w:eastAsia="Helvetica" w:hAnsi="Helvetica"/>
                <w:b/>
                <w:bCs/>
                <w:color w:val="505050"/>
                <w:sz w:val="20"/>
                <w:szCs w:val="20"/>
              </w:rPr>
              <w:t xml:space="preserve">Sat</w:t>
            </w:r>
          </w:p>
        </w:tc>
        <w:tc>
          <w:tcPr>
            <w:tcW w:type="dxa" w:w="1170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shd w:fill="F5F7FC" w:color="auto" w:val="clear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120" w:before="0"/>
            </w:pPr>
            <w:r>
              <w:rPr>
                <w:rFonts w:ascii="Helvetica" w:cs="Helvetica" w:eastAsia="Helvetica" w:hAnsi="Helvetica"/>
                <w:b/>
                <w:bCs/>
                <w:color w:val="505050"/>
                <w:sz w:val="20"/>
                <w:szCs w:val="20"/>
              </w:rPr>
              <w:t xml:space="preserve">Sun</w:t>
            </w:r>
          </w:p>
        </w:tc>
      </w:tr>
      <w:tr>
        <w:tc>
          <w:tcPr>
            <w:tcW w:type="dxa" w:w="1170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120" w:before="0"/>
            </w:pPr>
            <w:r>
              <w:rPr>
                <w:rFonts w:ascii="Helvetica" w:cs="Helvetica" w:eastAsia="Helvetica" w:hAnsi="Helvetica"/>
                <w:color w:val="606060"/>
                <w:sz w:val="20"/>
                <w:szCs w:val="20"/>
              </w:rPr>
              <w:t xml:space="preserve">Metric 1</w:t>
            </w:r>
          </w:p>
        </w:tc>
        <w:tc>
          <w:tcPr>
            <w:tcW w:type="dxa" w:w="1170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120" w:before="0"/>
            </w:pPr>
            <w:r>
              <w:rPr>
                <w:rFonts w:ascii="Helvetica" w:cs="Helvetica" w:eastAsia="Helvetica" w:hAnsi="Helvetica"/>
                <w:color w:val="606060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120" w:before="0"/>
            </w:pPr>
            <w:r>
              <w:rPr>
                <w:rFonts w:ascii="Helvetica" w:cs="Helvetica" w:eastAsia="Helvetica" w:hAnsi="Helvetica"/>
                <w:color w:val="606060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120" w:before="0"/>
            </w:pPr>
            <w:r>
              <w:rPr>
                <w:rFonts w:ascii="Helvetica" w:cs="Helvetica" w:eastAsia="Helvetica" w:hAnsi="Helvetica"/>
                <w:color w:val="606060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120" w:before="0"/>
            </w:pPr>
            <w:r>
              <w:rPr>
                <w:rFonts w:ascii="Helvetica" w:cs="Helvetica" w:eastAsia="Helvetica" w:hAnsi="Helvetica"/>
                <w:color w:val="606060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120" w:before="0"/>
            </w:pPr>
            <w:r>
              <w:rPr>
                <w:rFonts w:ascii="Helvetica" w:cs="Helvetica" w:eastAsia="Helvetica" w:hAnsi="Helvetica"/>
                <w:color w:val="606060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120" w:before="0"/>
            </w:pPr>
            <w:r>
              <w:rPr>
                <w:rFonts w:ascii="Helvetica" w:cs="Helvetica" w:eastAsia="Helvetica" w:hAnsi="Helvetica"/>
                <w:color w:val="606060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120" w:before="0"/>
            </w:pPr>
            <w:r>
              <w:rPr>
                <w:rFonts w:ascii="Helvetica" w:cs="Helvetica" w:eastAsia="Helvetica" w:hAnsi="Helvetica"/>
                <w:color w:val="60606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170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120" w:before="0"/>
            </w:pPr>
            <w:r>
              <w:rPr>
                <w:rFonts w:ascii="Helvetica" w:cs="Helvetica" w:eastAsia="Helvetica" w:hAnsi="Helvetica"/>
                <w:color w:val="606060"/>
                <w:sz w:val="20"/>
                <w:szCs w:val="20"/>
              </w:rPr>
              <w:t xml:space="preserve">Metric 2</w:t>
            </w:r>
          </w:p>
        </w:tc>
        <w:tc>
          <w:tcPr>
            <w:tcW w:type="dxa" w:w="1170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120" w:before="0"/>
            </w:pPr>
            <w:r>
              <w:rPr>
                <w:rFonts w:ascii="Helvetica" w:cs="Helvetica" w:eastAsia="Helvetica" w:hAnsi="Helvetica"/>
                <w:color w:val="606060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120" w:before="0"/>
            </w:pPr>
            <w:r>
              <w:rPr>
                <w:rFonts w:ascii="Helvetica" w:cs="Helvetica" w:eastAsia="Helvetica" w:hAnsi="Helvetica"/>
                <w:color w:val="606060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120" w:before="0"/>
            </w:pPr>
            <w:r>
              <w:rPr>
                <w:rFonts w:ascii="Helvetica" w:cs="Helvetica" w:eastAsia="Helvetica" w:hAnsi="Helvetica"/>
                <w:color w:val="606060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120" w:before="0"/>
            </w:pPr>
            <w:r>
              <w:rPr>
                <w:rFonts w:ascii="Helvetica" w:cs="Helvetica" w:eastAsia="Helvetica" w:hAnsi="Helvetica"/>
                <w:color w:val="606060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120" w:before="0"/>
            </w:pPr>
            <w:r>
              <w:rPr>
                <w:rFonts w:ascii="Helvetica" w:cs="Helvetica" w:eastAsia="Helvetica" w:hAnsi="Helvetica"/>
                <w:color w:val="606060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120" w:before="0"/>
            </w:pPr>
            <w:r>
              <w:rPr>
                <w:rFonts w:ascii="Helvetica" w:cs="Helvetica" w:eastAsia="Helvetica" w:hAnsi="Helvetica"/>
                <w:color w:val="606060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120" w:before="0"/>
            </w:pPr>
            <w:r>
              <w:rPr>
                <w:rFonts w:ascii="Helvetica" w:cs="Helvetica" w:eastAsia="Helvetica" w:hAnsi="Helvetica"/>
                <w:color w:val="60606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170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120" w:before="0"/>
            </w:pPr>
            <w:r>
              <w:rPr>
                <w:rFonts w:ascii="Helvetica" w:cs="Helvetica" w:eastAsia="Helvetica" w:hAnsi="Helvetica"/>
                <w:color w:val="606060"/>
                <w:sz w:val="20"/>
                <w:szCs w:val="20"/>
              </w:rPr>
              <w:t xml:space="preserve">Metric 3</w:t>
            </w:r>
          </w:p>
        </w:tc>
        <w:tc>
          <w:tcPr>
            <w:tcW w:type="dxa" w:w="1170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120" w:before="0"/>
            </w:pPr>
            <w:r>
              <w:rPr>
                <w:rFonts w:ascii="Helvetica" w:cs="Helvetica" w:eastAsia="Helvetica" w:hAnsi="Helvetica"/>
                <w:color w:val="606060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120" w:before="0"/>
            </w:pPr>
            <w:r>
              <w:rPr>
                <w:rFonts w:ascii="Helvetica" w:cs="Helvetica" w:eastAsia="Helvetica" w:hAnsi="Helvetica"/>
                <w:color w:val="606060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120" w:before="0"/>
            </w:pPr>
            <w:r>
              <w:rPr>
                <w:rFonts w:ascii="Helvetica" w:cs="Helvetica" w:eastAsia="Helvetica" w:hAnsi="Helvetica"/>
                <w:color w:val="606060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120" w:before="0"/>
            </w:pPr>
            <w:r>
              <w:rPr>
                <w:rFonts w:ascii="Helvetica" w:cs="Helvetica" w:eastAsia="Helvetica" w:hAnsi="Helvetica"/>
                <w:color w:val="606060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120" w:before="0"/>
            </w:pPr>
            <w:r>
              <w:rPr>
                <w:rFonts w:ascii="Helvetica" w:cs="Helvetica" w:eastAsia="Helvetica" w:hAnsi="Helvetica"/>
                <w:color w:val="606060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120" w:before="0"/>
            </w:pPr>
            <w:r>
              <w:rPr>
                <w:rFonts w:ascii="Helvetica" w:cs="Helvetica" w:eastAsia="Helvetica" w:hAnsi="Helvetica"/>
                <w:color w:val="606060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120" w:before="0"/>
            </w:pPr>
            <w:r>
              <w:rPr>
                <w:rFonts w:ascii="Helvetica" w:cs="Helvetica" w:eastAsia="Helvetica" w:hAnsi="Helvetica"/>
                <w:color w:val="60606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170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120" w:before="0"/>
            </w:pPr>
            <w:r>
              <w:rPr>
                <w:rFonts w:ascii="Helvetica" w:cs="Helvetica" w:eastAsia="Helvetica" w:hAnsi="Helvetica"/>
                <w:color w:val="606060"/>
                <w:sz w:val="20"/>
                <w:szCs w:val="20"/>
              </w:rPr>
              <w:t xml:space="preserve">Metric 4</w:t>
            </w:r>
          </w:p>
        </w:tc>
        <w:tc>
          <w:tcPr>
            <w:tcW w:type="dxa" w:w="1170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120" w:before="0"/>
            </w:pPr>
            <w:r>
              <w:rPr>
                <w:rFonts w:ascii="Helvetica" w:cs="Helvetica" w:eastAsia="Helvetica" w:hAnsi="Helvetica"/>
                <w:color w:val="606060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120" w:before="0"/>
            </w:pPr>
            <w:r>
              <w:rPr>
                <w:rFonts w:ascii="Helvetica" w:cs="Helvetica" w:eastAsia="Helvetica" w:hAnsi="Helvetica"/>
                <w:color w:val="606060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120" w:before="0"/>
            </w:pPr>
            <w:r>
              <w:rPr>
                <w:rFonts w:ascii="Helvetica" w:cs="Helvetica" w:eastAsia="Helvetica" w:hAnsi="Helvetica"/>
                <w:color w:val="606060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120" w:before="0"/>
            </w:pPr>
            <w:r>
              <w:rPr>
                <w:rFonts w:ascii="Helvetica" w:cs="Helvetica" w:eastAsia="Helvetica" w:hAnsi="Helvetica"/>
                <w:color w:val="606060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120" w:before="0"/>
            </w:pPr>
            <w:r>
              <w:rPr>
                <w:rFonts w:ascii="Helvetica" w:cs="Helvetica" w:eastAsia="Helvetica" w:hAnsi="Helvetica"/>
                <w:color w:val="606060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120" w:before="0"/>
            </w:pPr>
            <w:r>
              <w:rPr>
                <w:rFonts w:ascii="Helvetica" w:cs="Helvetica" w:eastAsia="Helvetica" w:hAnsi="Helvetica"/>
                <w:color w:val="606060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120" w:before="0"/>
            </w:pPr>
            <w:r>
              <w:rPr>
                <w:rFonts w:ascii="Helvetica" w:cs="Helvetica" w:eastAsia="Helvetica" w:hAnsi="Helvetica"/>
                <w:color w:val="60606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170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120" w:before="0"/>
            </w:pPr>
            <w:r>
              <w:rPr>
                <w:rFonts w:ascii="Helvetica" w:cs="Helvetica" w:eastAsia="Helvetica" w:hAnsi="Helvetica"/>
                <w:color w:val="606060"/>
                <w:sz w:val="20"/>
                <w:szCs w:val="20"/>
              </w:rPr>
              <w:t xml:space="preserve">Reflection / win</w:t>
            </w:r>
          </w:p>
        </w:tc>
        <w:tc>
          <w:tcPr>
            <w:tcW w:type="dxa" w:w="1170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120" w:before="0"/>
            </w:pPr>
            <w:r>
              <w:rPr>
                <w:rFonts w:ascii="Helvetica" w:cs="Helvetica" w:eastAsia="Helvetica" w:hAnsi="Helvetica"/>
                <w:color w:val="606060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120" w:before="0"/>
            </w:pPr>
            <w:r>
              <w:rPr>
                <w:rFonts w:ascii="Helvetica" w:cs="Helvetica" w:eastAsia="Helvetica" w:hAnsi="Helvetica"/>
                <w:color w:val="606060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120" w:before="0"/>
            </w:pPr>
            <w:r>
              <w:rPr>
                <w:rFonts w:ascii="Helvetica" w:cs="Helvetica" w:eastAsia="Helvetica" w:hAnsi="Helvetica"/>
                <w:color w:val="606060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120" w:before="0"/>
            </w:pPr>
            <w:r>
              <w:rPr>
                <w:rFonts w:ascii="Helvetica" w:cs="Helvetica" w:eastAsia="Helvetica" w:hAnsi="Helvetica"/>
                <w:color w:val="606060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120" w:before="0"/>
            </w:pPr>
            <w:r>
              <w:rPr>
                <w:rFonts w:ascii="Helvetica" w:cs="Helvetica" w:eastAsia="Helvetica" w:hAnsi="Helvetica"/>
                <w:color w:val="606060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120" w:before="0"/>
            </w:pPr>
            <w:r>
              <w:rPr>
                <w:rFonts w:ascii="Helvetica" w:cs="Helvetica" w:eastAsia="Helvetica" w:hAnsi="Helvetica"/>
                <w:color w:val="606060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120" w:before="0"/>
            </w:pPr>
            <w:r>
              <w:rPr>
                <w:rFonts w:ascii="Helvetica" w:cs="Helvetica" w:eastAsia="Helvetica" w:hAnsi="Helvetica"/>
                <w:color w:val="606060"/>
                <w:sz w:val="20"/>
                <w:szCs w:val="20"/>
              </w:rPr>
              <w:t xml:space="preserve"/>
            </w:r>
          </w:p>
        </w:tc>
      </w:tr>
    </w:tbl>
    <w:p>
      <w:r>
        <w:br w:type="page"/>
      </w:r>
    </w:p>
    <w:p>
      <w:pPr>
        <w:pStyle w:val="Heading1"/>
        <w:spacing w:after="180" w:before="240"/>
      </w:pPr>
      <w:r>
        <w:rPr>
          <w:rFonts w:ascii="Helvetica" w:cs="Helvetica" w:eastAsia="Helvetica" w:hAnsi="Helvetica"/>
          <w:b/>
          <w:bCs/>
          <w:color w:val="141E3C"/>
        </w:rPr>
        <w:t xml:space="preserve">Your Action Plan</w:t>
      </w:r>
    </w:p>
    <w:p>
      <w:pPr>
        <w:spacing w:after="80" w:before="0"/>
      </w:pPr>
      <w:r>
        <w:rPr>
          <w:rFonts w:ascii="Helvetica" w:cs="Helvetica" w:eastAsia="Helvetica" w:hAnsi="Helvetica"/>
          <w:b/>
          <w:bCs/>
          <w:color w:val="505050"/>
          <w:sz w:val="24"/>
          <w:szCs w:val="24"/>
        </w:rPr>
        <w:t xml:space="preserve">What You'll Walk Away With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Helvetica" w:cs="Helvetica" w:eastAsia="Helvetica" w:hAnsi="Helvetica"/>
          <w:sz w:val="22"/>
          <w:szCs w:val="22"/>
        </w:rPr>
        <w:t xml:space="preserve">My Family's Financial Future Vision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Helvetica" w:cs="Helvetica" w:eastAsia="Helvetica" w:hAnsi="Helvetica"/>
          <w:sz w:val="22"/>
          <w:szCs w:val="22"/>
        </w:rPr>
        <w:t xml:space="preserve">Parent-Friendly Value Stock Checklist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Helvetica" w:cs="Helvetica" w:eastAsia="Helvetica" w:hAnsi="Helvetica"/>
          <w:sz w:val="22"/>
          <w:szCs w:val="22"/>
        </w:rPr>
        <w:t xml:space="preserve">Margin of Safety Simplified Calculator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Helvetica" w:cs="Helvetica" w:eastAsia="Helvetica" w:hAnsi="Helvetica"/>
          <w:sz w:val="22"/>
          <w:szCs w:val="22"/>
        </w:rPr>
        <w:t xml:space="preserve">My Investment Portfolio Tracker</w:t>
      </w:r>
    </w:p>
    <w:p>
      <w:pPr>
        <w:spacing w:after="80" w:before="240"/>
      </w:pPr>
      <w:r>
        <w:rPr>
          <w:rFonts w:ascii="Helvetica" w:cs="Helvetica" w:eastAsia="Helvetica" w:hAnsi="Helvetica"/>
          <w:b/>
          <w:bCs/>
          <w:color w:val="505050"/>
          <w:sz w:val="24"/>
          <w:szCs w:val="24"/>
        </w:rPr>
        <w:t xml:space="preserve">30-Day Commitment Grid</w:t>
      </w:r>
    </w:p>
    <w:p>
      <w:pPr>
        <w:spacing w:after="200" w:before="0"/>
      </w:pPr>
      <w:r>
        <w:rPr>
          <w:rFonts w:ascii="Helvetica" w:cs="Helvetica" w:eastAsia="Helvetica" w:hAnsi="Helvetica"/>
          <w:color w:val="606060"/>
          <w:sz w:val="20"/>
          <w:szCs w:val="20"/>
        </w:rPr>
        <w:t xml:space="preserve">Tick a box for each day you take action on what you learned.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type="dxa" w:w="1872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tcMar>
              <w:top w:type="dxa" w:w="160"/>
              <w:left w:type="dxa" w:w="120"/>
              <w:bottom w:type="dxa" w:w="160"/>
              <w:right w:type="dxa" w:w="120"/>
            </w:tcMar>
          </w:tcPr>
          <w:p>
            <w:r>
              <w:rPr>
                <w:rFonts w:ascii="Helvetica" w:cs="Helvetica" w:eastAsia="Helvetica" w:hAnsi="Helvetica"/>
                <w:b/>
                <w:bCs/>
                <w:color w:val="606060"/>
                <w:sz w:val="20"/>
                <w:szCs w:val="20"/>
              </w:rPr>
              <w:t xml:space="preserve">☐ Day 1</w:t>
            </w:r>
          </w:p>
        </w:tc>
        <w:tc>
          <w:tcPr>
            <w:tcW w:type="dxa" w:w="1872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tcMar>
              <w:top w:type="dxa" w:w="160"/>
              <w:left w:type="dxa" w:w="120"/>
              <w:bottom w:type="dxa" w:w="160"/>
              <w:right w:type="dxa" w:w="120"/>
            </w:tcMar>
          </w:tcPr>
          <w:p>
            <w:r>
              <w:rPr>
                <w:rFonts w:ascii="Helvetica" w:cs="Helvetica" w:eastAsia="Helvetica" w:hAnsi="Helvetica"/>
                <w:b/>
                <w:bCs/>
                <w:color w:val="606060"/>
                <w:sz w:val="20"/>
                <w:szCs w:val="20"/>
              </w:rPr>
              <w:t xml:space="preserve">☐ Day 2</w:t>
            </w:r>
          </w:p>
        </w:tc>
        <w:tc>
          <w:tcPr>
            <w:tcW w:type="dxa" w:w="1872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tcMar>
              <w:top w:type="dxa" w:w="160"/>
              <w:left w:type="dxa" w:w="120"/>
              <w:bottom w:type="dxa" w:w="160"/>
              <w:right w:type="dxa" w:w="120"/>
            </w:tcMar>
          </w:tcPr>
          <w:p>
            <w:r>
              <w:rPr>
                <w:rFonts w:ascii="Helvetica" w:cs="Helvetica" w:eastAsia="Helvetica" w:hAnsi="Helvetica"/>
                <w:b/>
                <w:bCs/>
                <w:color w:val="606060"/>
                <w:sz w:val="20"/>
                <w:szCs w:val="20"/>
              </w:rPr>
              <w:t xml:space="preserve">☐ Day 3</w:t>
            </w:r>
          </w:p>
        </w:tc>
        <w:tc>
          <w:tcPr>
            <w:tcW w:type="dxa" w:w="1872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tcMar>
              <w:top w:type="dxa" w:w="160"/>
              <w:left w:type="dxa" w:w="120"/>
              <w:bottom w:type="dxa" w:w="160"/>
              <w:right w:type="dxa" w:w="120"/>
            </w:tcMar>
          </w:tcPr>
          <w:p>
            <w:r>
              <w:rPr>
                <w:rFonts w:ascii="Helvetica" w:cs="Helvetica" w:eastAsia="Helvetica" w:hAnsi="Helvetica"/>
                <w:b/>
                <w:bCs/>
                <w:color w:val="606060"/>
                <w:sz w:val="20"/>
                <w:szCs w:val="20"/>
              </w:rPr>
              <w:t xml:space="preserve">☐ Day 4</w:t>
            </w:r>
          </w:p>
        </w:tc>
        <w:tc>
          <w:tcPr>
            <w:tcW w:type="dxa" w:w="1872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tcMar>
              <w:top w:type="dxa" w:w="160"/>
              <w:left w:type="dxa" w:w="120"/>
              <w:bottom w:type="dxa" w:w="160"/>
              <w:right w:type="dxa" w:w="120"/>
            </w:tcMar>
          </w:tcPr>
          <w:p>
            <w:r>
              <w:rPr>
                <w:rFonts w:ascii="Helvetica" w:cs="Helvetica" w:eastAsia="Helvetica" w:hAnsi="Helvetica"/>
                <w:b/>
                <w:bCs/>
                <w:color w:val="606060"/>
                <w:sz w:val="20"/>
                <w:szCs w:val="20"/>
              </w:rPr>
              <w:t xml:space="preserve">☐ Day 5</w:t>
            </w:r>
          </w:p>
        </w:tc>
      </w:tr>
      <w:tr>
        <w:tc>
          <w:tcPr>
            <w:tcW w:type="dxa" w:w="1872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tcMar>
              <w:top w:type="dxa" w:w="160"/>
              <w:left w:type="dxa" w:w="120"/>
              <w:bottom w:type="dxa" w:w="160"/>
              <w:right w:type="dxa" w:w="120"/>
            </w:tcMar>
          </w:tcPr>
          <w:p>
            <w:r>
              <w:rPr>
                <w:rFonts w:ascii="Helvetica" w:cs="Helvetica" w:eastAsia="Helvetica" w:hAnsi="Helvetica"/>
                <w:b/>
                <w:bCs/>
                <w:color w:val="606060"/>
                <w:sz w:val="20"/>
                <w:szCs w:val="20"/>
              </w:rPr>
              <w:t xml:space="preserve">☐ Day 6</w:t>
            </w:r>
          </w:p>
        </w:tc>
        <w:tc>
          <w:tcPr>
            <w:tcW w:type="dxa" w:w="1872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tcMar>
              <w:top w:type="dxa" w:w="160"/>
              <w:left w:type="dxa" w:w="120"/>
              <w:bottom w:type="dxa" w:w="160"/>
              <w:right w:type="dxa" w:w="120"/>
            </w:tcMar>
          </w:tcPr>
          <w:p>
            <w:r>
              <w:rPr>
                <w:rFonts w:ascii="Helvetica" w:cs="Helvetica" w:eastAsia="Helvetica" w:hAnsi="Helvetica"/>
                <w:b/>
                <w:bCs/>
                <w:color w:val="606060"/>
                <w:sz w:val="20"/>
                <w:szCs w:val="20"/>
              </w:rPr>
              <w:t xml:space="preserve">☐ Day 7</w:t>
            </w:r>
          </w:p>
        </w:tc>
        <w:tc>
          <w:tcPr>
            <w:tcW w:type="dxa" w:w="1872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tcMar>
              <w:top w:type="dxa" w:w="160"/>
              <w:left w:type="dxa" w:w="120"/>
              <w:bottom w:type="dxa" w:w="160"/>
              <w:right w:type="dxa" w:w="120"/>
            </w:tcMar>
          </w:tcPr>
          <w:p>
            <w:r>
              <w:rPr>
                <w:rFonts w:ascii="Helvetica" w:cs="Helvetica" w:eastAsia="Helvetica" w:hAnsi="Helvetica"/>
                <w:b/>
                <w:bCs/>
                <w:color w:val="606060"/>
                <w:sz w:val="20"/>
                <w:szCs w:val="20"/>
              </w:rPr>
              <w:t xml:space="preserve">☐ Day 8</w:t>
            </w:r>
          </w:p>
        </w:tc>
        <w:tc>
          <w:tcPr>
            <w:tcW w:type="dxa" w:w="1872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tcMar>
              <w:top w:type="dxa" w:w="160"/>
              <w:left w:type="dxa" w:w="120"/>
              <w:bottom w:type="dxa" w:w="160"/>
              <w:right w:type="dxa" w:w="120"/>
            </w:tcMar>
          </w:tcPr>
          <w:p>
            <w:r>
              <w:rPr>
                <w:rFonts w:ascii="Helvetica" w:cs="Helvetica" w:eastAsia="Helvetica" w:hAnsi="Helvetica"/>
                <w:b/>
                <w:bCs/>
                <w:color w:val="606060"/>
                <w:sz w:val="20"/>
                <w:szCs w:val="20"/>
              </w:rPr>
              <w:t xml:space="preserve">☐ Day 9</w:t>
            </w:r>
          </w:p>
        </w:tc>
        <w:tc>
          <w:tcPr>
            <w:tcW w:type="dxa" w:w="1872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tcMar>
              <w:top w:type="dxa" w:w="160"/>
              <w:left w:type="dxa" w:w="120"/>
              <w:bottom w:type="dxa" w:w="160"/>
              <w:right w:type="dxa" w:w="120"/>
            </w:tcMar>
          </w:tcPr>
          <w:p>
            <w:r>
              <w:rPr>
                <w:rFonts w:ascii="Helvetica" w:cs="Helvetica" w:eastAsia="Helvetica" w:hAnsi="Helvetica"/>
                <w:b/>
                <w:bCs/>
                <w:color w:val="606060"/>
                <w:sz w:val="20"/>
                <w:szCs w:val="20"/>
              </w:rPr>
              <w:t xml:space="preserve">☐ Day 10</w:t>
            </w:r>
          </w:p>
        </w:tc>
      </w:tr>
      <w:tr>
        <w:tc>
          <w:tcPr>
            <w:tcW w:type="dxa" w:w="1872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tcMar>
              <w:top w:type="dxa" w:w="160"/>
              <w:left w:type="dxa" w:w="120"/>
              <w:bottom w:type="dxa" w:w="160"/>
              <w:right w:type="dxa" w:w="120"/>
            </w:tcMar>
          </w:tcPr>
          <w:p>
            <w:r>
              <w:rPr>
                <w:rFonts w:ascii="Helvetica" w:cs="Helvetica" w:eastAsia="Helvetica" w:hAnsi="Helvetica"/>
                <w:b/>
                <w:bCs/>
                <w:color w:val="606060"/>
                <w:sz w:val="20"/>
                <w:szCs w:val="20"/>
              </w:rPr>
              <w:t xml:space="preserve">☐ Day 11</w:t>
            </w:r>
          </w:p>
        </w:tc>
        <w:tc>
          <w:tcPr>
            <w:tcW w:type="dxa" w:w="1872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tcMar>
              <w:top w:type="dxa" w:w="160"/>
              <w:left w:type="dxa" w:w="120"/>
              <w:bottom w:type="dxa" w:w="160"/>
              <w:right w:type="dxa" w:w="120"/>
            </w:tcMar>
          </w:tcPr>
          <w:p>
            <w:r>
              <w:rPr>
                <w:rFonts w:ascii="Helvetica" w:cs="Helvetica" w:eastAsia="Helvetica" w:hAnsi="Helvetica"/>
                <w:b/>
                <w:bCs/>
                <w:color w:val="606060"/>
                <w:sz w:val="20"/>
                <w:szCs w:val="20"/>
              </w:rPr>
              <w:t xml:space="preserve">☐ Day 12</w:t>
            </w:r>
          </w:p>
        </w:tc>
        <w:tc>
          <w:tcPr>
            <w:tcW w:type="dxa" w:w="1872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tcMar>
              <w:top w:type="dxa" w:w="160"/>
              <w:left w:type="dxa" w:w="120"/>
              <w:bottom w:type="dxa" w:w="160"/>
              <w:right w:type="dxa" w:w="120"/>
            </w:tcMar>
          </w:tcPr>
          <w:p>
            <w:r>
              <w:rPr>
                <w:rFonts w:ascii="Helvetica" w:cs="Helvetica" w:eastAsia="Helvetica" w:hAnsi="Helvetica"/>
                <w:b/>
                <w:bCs/>
                <w:color w:val="606060"/>
                <w:sz w:val="20"/>
                <w:szCs w:val="20"/>
              </w:rPr>
              <w:t xml:space="preserve">☐ Day 13</w:t>
            </w:r>
          </w:p>
        </w:tc>
        <w:tc>
          <w:tcPr>
            <w:tcW w:type="dxa" w:w="1872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tcMar>
              <w:top w:type="dxa" w:w="160"/>
              <w:left w:type="dxa" w:w="120"/>
              <w:bottom w:type="dxa" w:w="160"/>
              <w:right w:type="dxa" w:w="120"/>
            </w:tcMar>
          </w:tcPr>
          <w:p>
            <w:r>
              <w:rPr>
                <w:rFonts w:ascii="Helvetica" w:cs="Helvetica" w:eastAsia="Helvetica" w:hAnsi="Helvetica"/>
                <w:b/>
                <w:bCs/>
                <w:color w:val="606060"/>
                <w:sz w:val="20"/>
                <w:szCs w:val="20"/>
              </w:rPr>
              <w:t xml:space="preserve">☐ Day 14</w:t>
            </w:r>
          </w:p>
        </w:tc>
        <w:tc>
          <w:tcPr>
            <w:tcW w:type="dxa" w:w="1872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tcMar>
              <w:top w:type="dxa" w:w="160"/>
              <w:left w:type="dxa" w:w="120"/>
              <w:bottom w:type="dxa" w:w="160"/>
              <w:right w:type="dxa" w:w="120"/>
            </w:tcMar>
          </w:tcPr>
          <w:p>
            <w:r>
              <w:rPr>
                <w:rFonts w:ascii="Helvetica" w:cs="Helvetica" w:eastAsia="Helvetica" w:hAnsi="Helvetica"/>
                <w:b/>
                <w:bCs/>
                <w:color w:val="606060"/>
                <w:sz w:val="20"/>
                <w:szCs w:val="20"/>
              </w:rPr>
              <w:t xml:space="preserve">☐ Day 15</w:t>
            </w:r>
          </w:p>
        </w:tc>
      </w:tr>
      <w:tr>
        <w:tc>
          <w:tcPr>
            <w:tcW w:type="dxa" w:w="1872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tcMar>
              <w:top w:type="dxa" w:w="160"/>
              <w:left w:type="dxa" w:w="120"/>
              <w:bottom w:type="dxa" w:w="160"/>
              <w:right w:type="dxa" w:w="120"/>
            </w:tcMar>
          </w:tcPr>
          <w:p>
            <w:r>
              <w:rPr>
                <w:rFonts w:ascii="Helvetica" w:cs="Helvetica" w:eastAsia="Helvetica" w:hAnsi="Helvetica"/>
                <w:b/>
                <w:bCs/>
                <w:color w:val="606060"/>
                <w:sz w:val="20"/>
                <w:szCs w:val="20"/>
              </w:rPr>
              <w:t xml:space="preserve">☐ Day 16</w:t>
            </w:r>
          </w:p>
        </w:tc>
        <w:tc>
          <w:tcPr>
            <w:tcW w:type="dxa" w:w="1872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tcMar>
              <w:top w:type="dxa" w:w="160"/>
              <w:left w:type="dxa" w:w="120"/>
              <w:bottom w:type="dxa" w:w="160"/>
              <w:right w:type="dxa" w:w="120"/>
            </w:tcMar>
          </w:tcPr>
          <w:p>
            <w:r>
              <w:rPr>
                <w:rFonts w:ascii="Helvetica" w:cs="Helvetica" w:eastAsia="Helvetica" w:hAnsi="Helvetica"/>
                <w:b/>
                <w:bCs/>
                <w:color w:val="606060"/>
                <w:sz w:val="20"/>
                <w:szCs w:val="20"/>
              </w:rPr>
              <w:t xml:space="preserve">☐ Day 17</w:t>
            </w:r>
          </w:p>
        </w:tc>
        <w:tc>
          <w:tcPr>
            <w:tcW w:type="dxa" w:w="1872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tcMar>
              <w:top w:type="dxa" w:w="160"/>
              <w:left w:type="dxa" w:w="120"/>
              <w:bottom w:type="dxa" w:w="160"/>
              <w:right w:type="dxa" w:w="120"/>
            </w:tcMar>
          </w:tcPr>
          <w:p>
            <w:r>
              <w:rPr>
                <w:rFonts w:ascii="Helvetica" w:cs="Helvetica" w:eastAsia="Helvetica" w:hAnsi="Helvetica"/>
                <w:b/>
                <w:bCs/>
                <w:color w:val="606060"/>
                <w:sz w:val="20"/>
                <w:szCs w:val="20"/>
              </w:rPr>
              <w:t xml:space="preserve">☐ Day 18</w:t>
            </w:r>
          </w:p>
        </w:tc>
        <w:tc>
          <w:tcPr>
            <w:tcW w:type="dxa" w:w="1872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tcMar>
              <w:top w:type="dxa" w:w="160"/>
              <w:left w:type="dxa" w:w="120"/>
              <w:bottom w:type="dxa" w:w="160"/>
              <w:right w:type="dxa" w:w="120"/>
            </w:tcMar>
          </w:tcPr>
          <w:p>
            <w:r>
              <w:rPr>
                <w:rFonts w:ascii="Helvetica" w:cs="Helvetica" w:eastAsia="Helvetica" w:hAnsi="Helvetica"/>
                <w:b/>
                <w:bCs/>
                <w:color w:val="606060"/>
                <w:sz w:val="20"/>
                <w:szCs w:val="20"/>
              </w:rPr>
              <w:t xml:space="preserve">☐ Day 19</w:t>
            </w:r>
          </w:p>
        </w:tc>
        <w:tc>
          <w:tcPr>
            <w:tcW w:type="dxa" w:w="1872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tcMar>
              <w:top w:type="dxa" w:w="160"/>
              <w:left w:type="dxa" w:w="120"/>
              <w:bottom w:type="dxa" w:w="160"/>
              <w:right w:type="dxa" w:w="120"/>
            </w:tcMar>
          </w:tcPr>
          <w:p>
            <w:r>
              <w:rPr>
                <w:rFonts w:ascii="Helvetica" w:cs="Helvetica" w:eastAsia="Helvetica" w:hAnsi="Helvetica"/>
                <w:b/>
                <w:bCs/>
                <w:color w:val="606060"/>
                <w:sz w:val="20"/>
                <w:szCs w:val="20"/>
              </w:rPr>
              <w:t xml:space="preserve">☐ Day 20</w:t>
            </w:r>
          </w:p>
        </w:tc>
      </w:tr>
      <w:tr>
        <w:tc>
          <w:tcPr>
            <w:tcW w:type="dxa" w:w="1872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tcMar>
              <w:top w:type="dxa" w:w="160"/>
              <w:left w:type="dxa" w:w="120"/>
              <w:bottom w:type="dxa" w:w="160"/>
              <w:right w:type="dxa" w:w="120"/>
            </w:tcMar>
          </w:tcPr>
          <w:p>
            <w:r>
              <w:rPr>
                <w:rFonts w:ascii="Helvetica" w:cs="Helvetica" w:eastAsia="Helvetica" w:hAnsi="Helvetica"/>
                <w:b/>
                <w:bCs/>
                <w:color w:val="606060"/>
                <w:sz w:val="20"/>
                <w:szCs w:val="20"/>
              </w:rPr>
              <w:t xml:space="preserve">☐ Day 21</w:t>
            </w:r>
          </w:p>
        </w:tc>
        <w:tc>
          <w:tcPr>
            <w:tcW w:type="dxa" w:w="1872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tcMar>
              <w:top w:type="dxa" w:w="160"/>
              <w:left w:type="dxa" w:w="120"/>
              <w:bottom w:type="dxa" w:w="160"/>
              <w:right w:type="dxa" w:w="120"/>
            </w:tcMar>
          </w:tcPr>
          <w:p>
            <w:r>
              <w:rPr>
                <w:rFonts w:ascii="Helvetica" w:cs="Helvetica" w:eastAsia="Helvetica" w:hAnsi="Helvetica"/>
                <w:b/>
                <w:bCs/>
                <w:color w:val="606060"/>
                <w:sz w:val="20"/>
                <w:szCs w:val="20"/>
              </w:rPr>
              <w:t xml:space="preserve">☐ Day 22</w:t>
            </w:r>
          </w:p>
        </w:tc>
        <w:tc>
          <w:tcPr>
            <w:tcW w:type="dxa" w:w="1872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tcMar>
              <w:top w:type="dxa" w:w="160"/>
              <w:left w:type="dxa" w:w="120"/>
              <w:bottom w:type="dxa" w:w="160"/>
              <w:right w:type="dxa" w:w="120"/>
            </w:tcMar>
          </w:tcPr>
          <w:p>
            <w:r>
              <w:rPr>
                <w:rFonts w:ascii="Helvetica" w:cs="Helvetica" w:eastAsia="Helvetica" w:hAnsi="Helvetica"/>
                <w:b/>
                <w:bCs/>
                <w:color w:val="606060"/>
                <w:sz w:val="20"/>
                <w:szCs w:val="20"/>
              </w:rPr>
              <w:t xml:space="preserve">☐ Day 23</w:t>
            </w:r>
          </w:p>
        </w:tc>
        <w:tc>
          <w:tcPr>
            <w:tcW w:type="dxa" w:w="1872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tcMar>
              <w:top w:type="dxa" w:w="160"/>
              <w:left w:type="dxa" w:w="120"/>
              <w:bottom w:type="dxa" w:w="160"/>
              <w:right w:type="dxa" w:w="120"/>
            </w:tcMar>
          </w:tcPr>
          <w:p>
            <w:r>
              <w:rPr>
                <w:rFonts w:ascii="Helvetica" w:cs="Helvetica" w:eastAsia="Helvetica" w:hAnsi="Helvetica"/>
                <w:b/>
                <w:bCs/>
                <w:color w:val="606060"/>
                <w:sz w:val="20"/>
                <w:szCs w:val="20"/>
              </w:rPr>
              <w:t xml:space="preserve">☐ Day 24</w:t>
            </w:r>
          </w:p>
        </w:tc>
        <w:tc>
          <w:tcPr>
            <w:tcW w:type="dxa" w:w="1872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tcMar>
              <w:top w:type="dxa" w:w="160"/>
              <w:left w:type="dxa" w:w="120"/>
              <w:bottom w:type="dxa" w:w="160"/>
              <w:right w:type="dxa" w:w="120"/>
            </w:tcMar>
          </w:tcPr>
          <w:p>
            <w:r>
              <w:rPr>
                <w:rFonts w:ascii="Helvetica" w:cs="Helvetica" w:eastAsia="Helvetica" w:hAnsi="Helvetica"/>
                <w:b/>
                <w:bCs/>
                <w:color w:val="606060"/>
                <w:sz w:val="20"/>
                <w:szCs w:val="20"/>
              </w:rPr>
              <w:t xml:space="preserve">☐ Day 25</w:t>
            </w:r>
          </w:p>
        </w:tc>
      </w:tr>
      <w:tr>
        <w:tc>
          <w:tcPr>
            <w:tcW w:type="dxa" w:w="1872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tcMar>
              <w:top w:type="dxa" w:w="160"/>
              <w:left w:type="dxa" w:w="120"/>
              <w:bottom w:type="dxa" w:w="160"/>
              <w:right w:type="dxa" w:w="120"/>
            </w:tcMar>
          </w:tcPr>
          <w:p>
            <w:r>
              <w:rPr>
                <w:rFonts w:ascii="Helvetica" w:cs="Helvetica" w:eastAsia="Helvetica" w:hAnsi="Helvetica"/>
                <w:b/>
                <w:bCs/>
                <w:color w:val="606060"/>
                <w:sz w:val="20"/>
                <w:szCs w:val="20"/>
              </w:rPr>
              <w:t xml:space="preserve">☐ Day 26</w:t>
            </w:r>
          </w:p>
        </w:tc>
        <w:tc>
          <w:tcPr>
            <w:tcW w:type="dxa" w:w="1872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tcMar>
              <w:top w:type="dxa" w:w="160"/>
              <w:left w:type="dxa" w:w="120"/>
              <w:bottom w:type="dxa" w:w="160"/>
              <w:right w:type="dxa" w:w="120"/>
            </w:tcMar>
          </w:tcPr>
          <w:p>
            <w:r>
              <w:rPr>
                <w:rFonts w:ascii="Helvetica" w:cs="Helvetica" w:eastAsia="Helvetica" w:hAnsi="Helvetica"/>
                <w:b/>
                <w:bCs/>
                <w:color w:val="606060"/>
                <w:sz w:val="20"/>
                <w:szCs w:val="20"/>
              </w:rPr>
              <w:t xml:space="preserve">☐ Day 27</w:t>
            </w:r>
          </w:p>
        </w:tc>
        <w:tc>
          <w:tcPr>
            <w:tcW w:type="dxa" w:w="1872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tcMar>
              <w:top w:type="dxa" w:w="160"/>
              <w:left w:type="dxa" w:w="120"/>
              <w:bottom w:type="dxa" w:w="160"/>
              <w:right w:type="dxa" w:w="120"/>
            </w:tcMar>
          </w:tcPr>
          <w:p>
            <w:r>
              <w:rPr>
                <w:rFonts w:ascii="Helvetica" w:cs="Helvetica" w:eastAsia="Helvetica" w:hAnsi="Helvetica"/>
                <w:b/>
                <w:bCs/>
                <w:color w:val="606060"/>
                <w:sz w:val="20"/>
                <w:szCs w:val="20"/>
              </w:rPr>
              <w:t xml:space="preserve">☐ Day 28</w:t>
            </w:r>
          </w:p>
        </w:tc>
        <w:tc>
          <w:tcPr>
            <w:tcW w:type="dxa" w:w="1872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tcMar>
              <w:top w:type="dxa" w:w="160"/>
              <w:left w:type="dxa" w:w="120"/>
              <w:bottom w:type="dxa" w:w="160"/>
              <w:right w:type="dxa" w:w="120"/>
            </w:tcMar>
          </w:tcPr>
          <w:p>
            <w:r>
              <w:rPr>
                <w:rFonts w:ascii="Helvetica" w:cs="Helvetica" w:eastAsia="Helvetica" w:hAnsi="Helvetica"/>
                <w:b/>
                <w:bCs/>
                <w:color w:val="606060"/>
                <w:sz w:val="20"/>
                <w:szCs w:val="20"/>
              </w:rPr>
              <w:t xml:space="preserve">☐ Day 29</w:t>
            </w:r>
          </w:p>
        </w:tc>
        <w:tc>
          <w:tcPr>
            <w:tcW w:type="dxa" w:w="1872"/>
            <w:tcBorders>
              <w:top w:val="single" w:color="B4B4B4" w:sz="4"/>
              <w:left w:val="single" w:color="B4B4B4" w:sz="4"/>
              <w:bottom w:val="single" w:color="B4B4B4" w:sz="4"/>
              <w:right w:val="single" w:color="B4B4B4" w:sz="4"/>
            </w:tcBorders>
            <w:tcMar>
              <w:top w:type="dxa" w:w="160"/>
              <w:left w:type="dxa" w:w="120"/>
              <w:bottom w:type="dxa" w:w="160"/>
              <w:right w:type="dxa" w:w="120"/>
            </w:tcMar>
          </w:tcPr>
          <w:p>
            <w:r>
              <w:rPr>
                <w:rFonts w:ascii="Helvetica" w:cs="Helvetica" w:eastAsia="Helvetica" w:hAnsi="Helvetica"/>
                <w:b/>
                <w:bCs/>
                <w:color w:val="606060"/>
                <w:sz w:val="20"/>
                <w:szCs w:val="20"/>
              </w:rPr>
              <w:t xml:space="preserve">☐ Day 30</w:t>
            </w:r>
          </w:p>
        </w:tc>
      </w:tr>
    </w:tbl>
    <w:p>
      <w:r>
        <w:br w:type="page"/>
      </w:r>
    </w:p>
    <w:p>
      <w:pPr>
        <w:pStyle w:val="Heading1"/>
        <w:spacing w:after="180" w:before="240"/>
      </w:pPr>
      <w:r>
        <w:rPr>
          <w:rFonts w:ascii="Helvetica" w:cs="Helvetica" w:eastAsia="Helvetica" w:hAnsi="Helvetica"/>
          <w:b/>
          <w:bCs/>
          <w:color w:val="141E3C"/>
        </w:rPr>
        <w:t xml:space="preserve">Keep going.</w:t>
      </w:r>
    </w:p>
    <w:p>
      <w:pPr>
        <w:spacing w:after="200" w:before="0"/>
      </w:pPr>
      <w:r>
        <w:rPr>
          <w:rFonts w:ascii="Helvetica" w:cs="Helvetica" w:eastAsia="Helvetica" w:hAnsi="Helvetica"/>
          <w:b/>
          <w:bCs/>
          <w:color w:val="141E3C"/>
          <w:sz w:val="28"/>
          <w:szCs w:val="28"/>
        </w:rPr>
        <w:t xml:space="preserve">Thank you for completing this workbook.</w:t>
      </w:r>
    </w:p>
    <w:p>
      <w:pPr>
        <w:spacing w:after="320" w:before="0"/>
      </w:pPr>
      <w:r>
        <w:rPr>
          <w:rFonts w:ascii="Helvetica" w:cs="Helvetica" w:eastAsia="Helvetica" w:hAnsi="Helvetica"/>
          <w:sz w:val="22"/>
          <w:szCs w:val="22"/>
        </w:rPr>
        <w:t xml:space="preserve">If this workbook helped you, the next step is to read or revisit "Invest Like Buffett: Value Investing for Parents" — that's where the full framework lives. Share your wins with Pauline Teo on social — your story may inspire the next reader.</w:t>
      </w:r>
    </w:p>
    <w:p>
      <w:pPr>
        <w:spacing w:after="40" w:before="0"/>
      </w:pPr>
      <w:r>
        <w:rPr>
          <w:rFonts w:ascii="Helvetica" w:cs="Helvetica" w:eastAsia="Helvetica" w:hAnsi="Helvetica"/>
          <w:color w:val="6B7280"/>
          <w:sz w:val="20"/>
          <w:szCs w:val="20"/>
        </w:rPr>
        <w:t xml:space="preserve">Powered by Authors Bureau</w:t>
      </w:r>
    </w:p>
    <w:p>
      <w:pPr>
        <w:spacing w:after="120" w:before="0"/>
      </w:pPr>
      <w:r>
        <w:rPr>
          <w:rFonts w:ascii="Helvetica" w:cs="Helvetica" w:eastAsia="Helvetica" w:hAnsi="Helvetica"/>
          <w:color w:val="6B7280"/>
          <w:sz w:val="18"/>
          <w:szCs w:val="18"/>
        </w:rPr>
        <w:t xml:space="preserve">authorsbureau.com</w:t>
      </w:r>
    </w:p>
    <w:p>
      <w:r>
        <w:br w:type="page"/>
      </w:r>
    </w:p>
    <w:p>
      <w:pPr>
        <w:spacing w:after="60" w:before="0"/>
      </w:pPr>
      <w:r>
        <w:rPr>
          <w:rFonts w:ascii="Helvetica" w:cs="Helvetica" w:eastAsia="Helvetica" w:hAnsi="Helvetica"/>
          <w:i/>
          <w:iCs/>
          <w:color w:val="BBBBBB"/>
          <w:sz w:val="14"/>
          <w:szCs w:val="14"/>
        </w:rPr>
        <w:t xml:space="preserve">— Source data (do not edit) —</w:t>
      </w:r>
    </w:p>
    <w:p>
      <w:pPr>
        <w:spacing w:after="0"/>
      </w:pPr>
      <w:r>
        <w:rPr>
          <w:rFonts w:ascii="Courier New" w:cs="Courier New" w:eastAsia="Courier New" w:hAnsi="Courier New"/>
          <w:color w:val="CCCCCC"/>
          <w:sz w:val="12"/>
          <w:szCs w:val="12"/>
        </w:rPr>
        <w:t xml:space="preserve">ABBY-WORKBOOK-DATA::eyJ3b3JrYm9va190aXRsZSI6IlRoZSAnSW52ZXN0IExpa2UgQnVmZmV0dCcgQ29tcGFuaW</w:t>
      </w:r>
    </w:p>
    <w:p>
      <w:pPr>
        <w:spacing w:after="0"/>
      </w:pPr>
      <w:r>
        <w:rPr>
          <w:rFonts w:ascii="Courier New" w:cs="Courier New" w:eastAsia="Courier New" w:hAnsi="Courier New"/>
          <w:color w:val="CCCCCC"/>
          <w:sz w:val="12"/>
          <w:szCs w:val="12"/>
        </w:rPr>
        <w:t xml:space="preserve">9uIFdvcmtib29rIiwid29ya2Jvb2tfc3VidGl0bGUiOiJZb3VyIEFjdGlvbiBQbGFuIGZvciBQYXJlbnQtUG93ZXJl</w:t>
      </w:r>
    </w:p>
    <w:p>
      <w:pPr>
        <w:spacing w:after="0"/>
      </w:pPr>
      <w:r>
        <w:rPr>
          <w:rFonts w:ascii="Courier New" w:cs="Courier New" w:eastAsia="Courier New" w:hAnsi="Courier New"/>
          <w:color w:val="CCCCCC"/>
          <w:sz w:val="12"/>
          <w:szCs w:val="12"/>
        </w:rPr>
        <w:t xml:space="preserve">ZCBWYWx1ZSBJbnZlc3RpbmciLCJ0YWdsaW5lIjoiQnVpbGQgZ2VuZXJhdGlvbmFsIHdlYWx0aCwgb25lIHNtYXJ0IG</w:t>
      </w:r>
    </w:p>
    <w:p>
      <w:pPr>
        <w:spacing w:after="0"/>
      </w:pPr>
      <w:r>
        <w:rPr>
          <w:rFonts w:ascii="Courier New" w:cs="Courier New" w:eastAsia="Courier New" w:hAnsi="Courier New"/>
          <w:color w:val="CCCCCC"/>
          <w:sz w:val="12"/>
          <w:szCs w:val="12"/>
        </w:rPr>
        <w:t xml:space="preserve">ludmVzdG1lbnQgYXQgYSB0aW1lIiwidHJhbnNmb3JtYXRpb25fcHJvbWlzZSI6IllvdSBtb3ZlIGZyb20gbWFya2V0</w:t>
      </w:r>
    </w:p>
    <w:p>
      <w:pPr>
        <w:spacing w:after="0"/>
      </w:pPr>
      <w:r>
        <w:rPr>
          <w:rFonts w:ascii="Courier New" w:cs="Courier New" w:eastAsia="Courier New" w:hAnsi="Courier New"/>
          <w:color w:val="CCCCCC"/>
          <w:sz w:val="12"/>
          <w:szCs w:val="12"/>
        </w:rPr>
        <w:t xml:space="preserve">IGFueGlldHkgdG8gY29uZmlkZW50IGludmVzdGluZywgc2VjdXJpbmcgeW91ciBmYW1pbHkncyBmdXR1cmUgd2l0aC</w:t>
      </w:r>
    </w:p>
    <w:p>
      <w:pPr>
        <w:spacing w:after="0"/>
      </w:pPr>
      <w:r>
        <w:rPr>
          <w:rFonts w:ascii="Courier New" w:cs="Courier New" w:eastAsia="Courier New" w:hAnsi="Courier New"/>
          <w:color w:val="CCCCCC"/>
          <w:sz w:val="12"/>
          <w:szCs w:val="12"/>
        </w:rPr>
        <w:t xml:space="preserve">BXYXJyZW4gQnVmZmV0dCdzIHByb3ZlbiBzdHJhdGVnaWVzLiIsIndob19pdHNfZm9yIjoiRm9yIHdvcmtpbmcgcGFy</w:t>
      </w:r>
    </w:p>
    <w:p>
      <w:pPr>
        <w:spacing w:after="0"/>
      </w:pPr>
      <w:r>
        <w:rPr>
          <w:rFonts w:ascii="Courier New" w:cs="Courier New" w:eastAsia="Courier New" w:hAnsi="Courier New"/>
          <w:color w:val="CCCCCC"/>
          <w:sz w:val="12"/>
          <w:szCs w:val="12"/>
        </w:rPr>
        <w:t xml:space="preserve">ZW50cyAoYWdlIDI4LTQ1KSBlYWdlciB0byBzZWN1cmUgdGhlaXIgY2hpbGRyZW4ncyBlZHVjYXRpb24gYW5kIHRoZW</w:t>
      </w:r>
    </w:p>
    <w:p>
      <w:pPr>
        <w:spacing w:after="0"/>
      </w:pPr>
      <w:r>
        <w:rPr>
          <w:rFonts w:ascii="Courier New" w:cs="Courier New" w:eastAsia="Courier New" w:hAnsi="Courier New"/>
          <w:color w:val="CCCCCC"/>
          <w:sz w:val="12"/>
          <w:szCs w:val="12"/>
        </w:rPr>
        <w:t xml:space="preserve">lyIG93biByZXRpcmVtZW50LiBJZiB5b3UgdmFsdWUgcHJvdmVuIHN0cmF0ZWdpZXMsIG5lZWQgY2xlYXIsIGFjdGlv</w:t>
      </w:r>
    </w:p>
    <w:p>
      <w:pPr>
        <w:spacing w:after="0"/>
      </w:pPr>
      <w:r>
        <w:rPr>
          <w:rFonts w:ascii="Courier New" w:cs="Courier New" w:eastAsia="Courier New" w:hAnsi="Courier New"/>
          <w:color w:val="CCCCCC"/>
          <w:sz w:val="12"/>
          <w:szCs w:val="12"/>
        </w:rPr>
        <w:t xml:space="preserve">bmFibGUgc3RlcHMsIGFuZCBhcmUgbW90aXZhdGVkIHRvIGJ1aWxkIHdlYWx0aCB3aXRob3V0IGJlY29taW5nIGEgdH</w:t>
      </w:r>
    </w:p>
    <w:p>
      <w:pPr>
        <w:spacing w:after="0"/>
      </w:pPr>
      <w:r>
        <w:rPr>
          <w:rFonts w:ascii="Courier New" w:cs="Courier New" w:eastAsia="Courier New" w:hAnsi="Courier New"/>
          <w:color w:val="CCCCCC"/>
          <w:sz w:val="12"/>
          <w:szCs w:val="12"/>
        </w:rPr>
        <w:t xml:space="preserve">JhZGluZyBleHBlcnQsIHRoaXMgd29ya2Jvb2sgaXMgeW91ciBpbmRpc3BlbnNhYmxlIGd1aWRlLiBUcmFuc2Zvcm0g</w:t>
      </w:r>
    </w:p>
    <w:p>
      <w:pPr>
        <w:spacing w:after="0"/>
      </w:pPr>
      <w:r>
        <w:rPr>
          <w:rFonts w:ascii="Courier New" w:cs="Courier New" w:eastAsia="Courier New" w:hAnsi="Courier New"/>
          <w:color w:val="CCCCCC"/>
          <w:sz w:val="12"/>
          <w:szCs w:val="12"/>
        </w:rPr>
        <w:t xml:space="preserve">bWFya2V0IGFueGlldHkgaW50byBjb25maWRlbnQsIGRpc2NpcGxpbmVkIGFjdGlvbi4iLCJ3aGF0X3lvdWxsX2dldC</w:t>
      </w:r>
    </w:p>
    <w:p>
      <w:pPr>
        <w:spacing w:after="0"/>
      </w:pPr>
      <w:r>
        <w:rPr>
          <w:rFonts w:ascii="Courier New" w:cs="Courier New" w:eastAsia="Courier New" w:hAnsi="Courier New"/>
          <w:color w:val="CCCCCC"/>
          <w:sz w:val="12"/>
          <w:szCs w:val="12"/>
        </w:rPr>
        <w:t xml:space="preserve">I6W3sibmFtZSI6Ik15IEZhbWlseSdzIEZpbmFuY2lhbCBGdXR1cmUgVmlzaW9uIiwidHlwZSI6IndvcmtzaGVldCIs</w:t>
      </w:r>
    </w:p>
    <w:p>
      <w:pPr>
        <w:spacing w:after="0"/>
      </w:pPr>
      <w:r>
        <w:rPr>
          <w:rFonts w:ascii="Courier New" w:cs="Courier New" w:eastAsia="Courier New" w:hAnsi="Courier New"/>
          <w:color w:val="CCCCCC"/>
          <w:sz w:val="12"/>
          <w:szCs w:val="12"/>
        </w:rPr>
        <w:t xml:space="preserve">InB1cnBvc2UiOiJEZWZpbmUgYW5kIGFsaWduIHlvdXIgZmFtaWx5J3MgY29yZSBmaW5hbmNpYWwgYXNwaXJhdGlvbn</w:t>
      </w:r>
    </w:p>
    <w:p>
      <w:pPr>
        <w:spacing w:after="0"/>
      </w:pPr>
      <w:r>
        <w:rPr>
          <w:rFonts w:ascii="Courier New" w:cs="Courier New" w:eastAsia="Courier New" w:hAnsi="Courier New"/>
          <w:color w:val="CCCCCC"/>
          <w:sz w:val="12"/>
          <w:szCs w:val="12"/>
        </w:rPr>
        <w:t xml:space="preserve">MgYW5kIGxvbmctdGVybSBzZWN1cml0eSBnb2Fscy4iLCJsaW5rZWRfc2VjdGlvbiI6MX0seyJuYW1lIjoiUGFyZW50</w:t>
      </w:r>
    </w:p>
    <w:p>
      <w:pPr>
        <w:spacing w:after="0"/>
      </w:pPr>
      <w:r>
        <w:rPr>
          <w:rFonts w:ascii="Courier New" w:cs="Courier New" w:eastAsia="Courier New" w:hAnsi="Courier New"/>
          <w:color w:val="CCCCCC"/>
          <w:sz w:val="12"/>
          <w:szCs w:val="12"/>
        </w:rPr>
        <w:t xml:space="preserve">LUZyaWVuZGx5IFZhbHVlIFN0b2NrIENoZWNrbGlzdCIsInR5cGUiOiJjaGVja2xpc3QiLCJwdXJwb3NlIjoiRXZhbH</w:t>
      </w:r>
    </w:p>
    <w:p>
      <w:pPr>
        <w:spacing w:after="0"/>
      </w:pPr>
      <w:r>
        <w:rPr>
          <w:rFonts w:ascii="Courier New" w:cs="Courier New" w:eastAsia="Courier New" w:hAnsi="Courier New"/>
          <w:color w:val="CCCCCC"/>
          <w:sz w:val="12"/>
          <w:szCs w:val="12"/>
        </w:rPr>
        <w:t xml:space="preserve">VhdGUgcG90ZW50aWFsIGludmVzdG1lbnRzIHVzaW5nIFBhdWxpbmUncyBzaW1wbGlmaWVkIGNyaXRlcmlhLCBlbnN1</w:t>
      </w:r>
    </w:p>
    <w:p>
      <w:pPr>
        <w:spacing w:after="0"/>
      </w:pPr>
      <w:r>
        <w:rPr>
          <w:rFonts w:ascii="Courier New" w:cs="Courier New" w:eastAsia="Courier New" w:hAnsi="Courier New"/>
          <w:color w:val="CCCCCC"/>
          <w:sz w:val="12"/>
          <w:szCs w:val="12"/>
        </w:rPr>
        <w:t xml:space="preserve">cmluZyBxdWFsaXR5IGFuZCBhbGlnbm1lbnQgd2l0aCB5b3VyICdDaXJjbGUgb2YgQ29tcGV0ZW5jZScuIiwibGlua2</w:t>
      </w:r>
    </w:p>
    <w:p>
      <w:pPr>
        <w:spacing w:after="0"/>
      </w:pPr>
      <w:r>
        <w:rPr>
          <w:rFonts w:ascii="Courier New" w:cs="Courier New" w:eastAsia="Courier New" w:hAnsi="Courier New"/>
          <w:color w:val="CCCCCC"/>
          <w:sz w:val="12"/>
          <w:szCs w:val="12"/>
        </w:rPr>
        <w:t xml:space="preserve">VkX3NlY3Rpb24iOjN9LHsibmFtZSI6Ik1hcmdpbiBvZiBTYWZldHkgU2ltcGxpZmllZCBDYWxjdWxhdG9yIiwidHlw</w:t>
      </w:r>
    </w:p>
    <w:p>
      <w:pPr>
        <w:spacing w:after="0"/>
      </w:pPr>
      <w:r>
        <w:rPr>
          <w:rFonts w:ascii="Courier New" w:cs="Courier New" w:eastAsia="Courier New" w:hAnsi="Courier New"/>
          <w:color w:val="CCCCCC"/>
          <w:sz w:val="12"/>
          <w:szCs w:val="12"/>
        </w:rPr>
        <w:t xml:space="preserve">ZSI6ImNhbGN1bGF0b3IiLCJwdXJwb3NlIjoiRGV0ZXJtaW5lIGEgc2FmZSBlbnRyeSBwcmljZSBmb3Igc3RvY2tzLC</w:t>
      </w:r>
    </w:p>
    <w:p>
      <w:pPr>
        <w:spacing w:after="0"/>
      </w:pPr>
      <w:r>
        <w:rPr>
          <w:rFonts w:ascii="Courier New" w:cs="Courier New" w:eastAsia="Courier New" w:hAnsi="Courier New"/>
          <w:color w:val="CCCCCC"/>
          <w:sz w:val="12"/>
          <w:szCs w:val="12"/>
        </w:rPr>
        <w:t xml:space="preserve">BtaW5pbWl6aW5nIHJpc2sgYW5kIG1heGltaXppbmcgcG90ZW50aWFsIHJldHVybnMuIiwibGlua2VkX3NlY3Rpb24i</w:t>
      </w:r>
    </w:p>
    <w:p>
      <w:pPr>
        <w:spacing w:after="0"/>
      </w:pPr>
      <w:r>
        <w:rPr>
          <w:rFonts w:ascii="Courier New" w:cs="Courier New" w:eastAsia="Courier New" w:hAnsi="Courier New"/>
          <w:color w:val="CCCCCC"/>
          <w:sz w:val="12"/>
          <w:szCs w:val="12"/>
        </w:rPr>
        <w:t xml:space="preserve">OjN9LHsibmFtZSI6Ik15IEludmVzdG1lbnQgUG9ydGZvbGlvIFRyYWNrZXIiLCJ0eXBlIjoidHJhY2tlciIsInB1cn</w:t>
      </w:r>
    </w:p>
    <w:p>
      <w:pPr>
        <w:spacing w:after="0"/>
      </w:pPr>
      <w:r>
        <w:rPr>
          <w:rFonts w:ascii="Courier New" w:cs="Courier New" w:eastAsia="Courier New" w:hAnsi="Courier New"/>
          <w:color w:val="CCCCCC"/>
          <w:sz w:val="12"/>
          <w:szCs w:val="12"/>
        </w:rPr>
        <w:t xml:space="preserve">Bvc2UiOiJNb25pdG9yIHlvdXIgaW52ZXN0bWVudHMnIHBlcmZvcm1hbmNlIGFuZCBzdGF5IG9yZ2FuaXplZCB3aXRo</w:t>
      </w:r>
    </w:p>
    <w:p>
      <w:pPr>
        <w:spacing w:after="0"/>
      </w:pPr>
      <w:r>
        <w:rPr>
          <w:rFonts w:ascii="Courier New" w:cs="Courier New" w:eastAsia="Courier New" w:hAnsi="Courier New"/>
          <w:color w:val="CCCCCC"/>
          <w:sz w:val="12"/>
          <w:szCs w:val="12"/>
        </w:rPr>
        <w:t xml:space="preserve">IHlvdXIgZmFtaWx5J3MgZ3Jvd2luZyBwb3J0Zm9saW8uIiwibGlua2VkX3NlY3Rpb24iOjV9XSwic2VjdGlvbnMiOl</w:t>
      </w:r>
    </w:p>
    <w:p>
      <w:pPr>
        <w:spacing w:after="0"/>
      </w:pPr>
      <w:r>
        <w:rPr>
          <w:rFonts w:ascii="Courier New" w:cs="Courier New" w:eastAsia="Courier New" w:hAnsi="Courier New"/>
          <w:color w:val="CCCCCC"/>
          <w:sz w:val="12"/>
          <w:szCs w:val="12"/>
        </w:rPr>
        <w:t xml:space="preserve">t7InRpdGxlIjoiWW91ciBGYW1pbHkncyBGaW5hbmNpYWwgTm9ydGggU3RhciIsIm51bWJlciI6MSwib3V0Y29tZSI6</w:t>
      </w:r>
    </w:p>
    <w:p>
      <w:pPr>
        <w:spacing w:after="0"/>
      </w:pPr>
      <w:r>
        <w:rPr>
          <w:rFonts w:ascii="Courier New" w:cs="Courier New" w:eastAsia="Courier New" w:hAnsi="Courier New"/>
          <w:color w:val="CCCCCC"/>
          <w:sz w:val="12"/>
          <w:szCs w:val="12"/>
        </w:rPr>
        <w:t xml:space="preserve">ImFydGljdWxhdGluZyBjbGVhciBwZXJzb25hbCBhbmQgZmFtaWx5IGZpbmFuY2lhbCBnb2FscyIsImV4ZXJjaXNlcy</w:t>
      </w:r>
    </w:p>
    <w:p>
      <w:pPr>
        <w:spacing w:after="0"/>
      </w:pPr>
      <w:r>
        <w:rPr>
          <w:rFonts w:ascii="Courier New" w:cs="Courier New" w:eastAsia="Courier New" w:hAnsi="Courier New"/>
          <w:color w:val="CCCCCC"/>
          <w:sz w:val="12"/>
          <w:szCs w:val="12"/>
        </w:rPr>
        <w:t xml:space="preserve">I6WyJNeSBGYW1pbHkncyBGaW5hbmNpYWwgRnV0dXJlIFZpc2lvbiIsIkNvc3Qgb2YgRHJlYW1zOiBFZHVjYXRpb24g</w:t>
      </w:r>
    </w:p>
    <w:p>
      <w:pPr>
        <w:spacing w:after="0"/>
      </w:pPr>
      <w:r>
        <w:rPr>
          <w:rFonts w:ascii="Courier New" w:cs="Courier New" w:eastAsia="Courier New" w:hAnsi="Courier New"/>
          <w:color w:val="CCCCCC"/>
          <w:sz w:val="12"/>
          <w:szCs w:val="12"/>
        </w:rPr>
        <w:t xml:space="preserve">JiBSZXRpcmVtZW50IFByb2plY3Rpb25zIiwiV2h5IEkgSW52ZXN0OiBNeSBQZXJzb25hbCBGaW5hbmNpYWwgTWlzc2</w:t>
      </w:r>
    </w:p>
    <w:p>
      <w:pPr>
        <w:spacing w:after="0"/>
      </w:pPr>
      <w:r>
        <w:rPr>
          <w:rFonts w:ascii="Courier New" w:cs="Courier New" w:eastAsia="Courier New" w:hAnsi="Courier New"/>
          <w:color w:val="CCCCCC"/>
          <w:sz w:val="12"/>
          <w:szCs w:val="12"/>
        </w:rPr>
        <w:t xml:space="preserve">lvbiBTdGF0ZW1lbnQiXSwiZGVzY3JpcHRpb24iOiJUaGlzIHNlY3Rpb24gZnJhbWVzIHlvdXIgaW52ZXN0aW5nIGpv</w:t>
      </w:r>
    </w:p>
    <w:p>
      <w:pPr>
        <w:spacing w:after="0"/>
      </w:pPr>
      <w:r>
        <w:rPr>
          <w:rFonts w:ascii="Courier New" w:cs="Courier New" w:eastAsia="Courier New" w:hAnsi="Courier New"/>
          <w:color w:val="CCCCCC"/>
          <w:sz w:val="12"/>
          <w:szCs w:val="12"/>
        </w:rPr>
        <w:t xml:space="preserve">dXJuZXkgd2l0aGluIHlvdXIgZmFtaWx5J3MgdW5pcXVlIGZpbmFuY2lhbCBnb2Fscy4gQmVmb3JlIHlvdSBpbnZlc3</w:t>
      </w:r>
    </w:p>
    <w:p>
      <w:pPr>
        <w:spacing w:after="0"/>
      </w:pPr>
      <w:r>
        <w:rPr>
          <w:rFonts w:ascii="Courier New" w:cs="Courier New" w:eastAsia="Courier New" w:hAnsi="Courier New"/>
          <w:color w:val="CCCCCC"/>
          <w:sz w:val="12"/>
          <w:szCs w:val="12"/>
        </w:rPr>
        <w:t xml:space="preserve">QgYSBzaW5nbGUgZG9sbGFyLCBkZWZpbmUgd2hhdCBmaW5hbmNpYWwgc2VjdXJpdHkgYW5kIHByb3NwZXJpdHkgbWVh</w:t>
      </w:r>
    </w:p>
    <w:p>
      <w:pPr>
        <w:spacing w:after="0"/>
      </w:pPr>
      <w:r>
        <w:rPr>
          <w:rFonts w:ascii="Courier New" w:cs="Courier New" w:eastAsia="Courier New" w:hAnsi="Courier New"/>
          <w:color w:val="CCCCCC"/>
          <w:sz w:val="12"/>
          <w:szCs w:val="12"/>
        </w:rPr>
        <w:t xml:space="preserve">biBmb3IgeW91ciBjaGlsZHJlbiBhbmQgeW91ciByZXRpcmVtZW50LCBncm91bmRpbmcgeW91ciBzdHJhdGVneSBpbi</w:t>
      </w:r>
    </w:p>
    <w:p>
      <w:pPr>
        <w:spacing w:after="0"/>
      </w:pPr>
      <w:r>
        <w:rPr>
          <w:rFonts w:ascii="Courier New" w:cs="Courier New" w:eastAsia="Courier New" w:hAnsi="Courier New"/>
          <w:color w:val="CCCCCC"/>
          <w:sz w:val="12"/>
          <w:szCs w:val="12"/>
        </w:rPr>
        <w:t xml:space="preserve">BwdXJwb3NlLiJ9LHsidGl0bGUiOiJEZW15c3RpZnlpbmcgU3RvY2sgSW52ZXN0aW5nOiBObyBKYXJnb24gQWxsb3dl</w:t>
      </w:r>
    </w:p>
    <w:p>
      <w:pPr>
        <w:spacing w:after="0"/>
      </w:pPr>
      <w:r>
        <w:rPr>
          <w:rFonts w:ascii="Courier New" w:cs="Courier New" w:eastAsia="Courier New" w:hAnsi="Courier New"/>
          <w:color w:val="CCCCCC"/>
          <w:sz w:val="12"/>
          <w:szCs w:val="12"/>
        </w:rPr>
        <w:t xml:space="preserve">ZCIsIm51bWJlciI6Miwib3V0Y29tZSI6ImdhaW5pbmcgZm91bmRhdGlvbmFsIGNsYXJpdHkgb24gc3RvY2sgbWFya2</w:t>
      </w:r>
    </w:p>
    <w:p>
      <w:pPr>
        <w:spacing w:after="0"/>
      </w:pPr>
      <w:r>
        <w:rPr>
          <w:rFonts w:ascii="Courier New" w:cs="Courier New" w:eastAsia="Courier New" w:hAnsi="Courier New"/>
          <w:color w:val="CCCCCC"/>
          <w:sz w:val="12"/>
          <w:szCs w:val="12"/>
        </w:rPr>
        <w:t xml:space="preserve">V0IG1lY2hhbmljcyIsImV4ZXJjaXNlcyI6WyJTdG9jayBJbnZlc3Rpbmc6IE15dGggdnMuIFJlYWxpdHkgQ2hlY2si</w:t>
      </w:r>
    </w:p>
    <w:p>
      <w:pPr>
        <w:spacing w:after="0"/>
      </w:pPr>
      <w:r>
        <w:rPr>
          <w:rFonts w:ascii="Courier New" w:cs="Courier New" w:eastAsia="Courier New" w:hAnsi="Courier New"/>
          <w:color w:val="CCCCCC"/>
          <w:sz w:val="12"/>
          <w:szCs w:val="12"/>
        </w:rPr>
        <w:t xml:space="preserve">LCJJZGVudGlmeWluZyBNeSBDaXJjbGUgb2YgQ29tcGV0ZW5jZSBmb3IgSW52ZXN0aW5nIiwiVW5kZXJzdGFuZGluZy</w:t>
      </w:r>
    </w:p>
    <w:p>
      <w:pPr>
        <w:spacing w:after="0"/>
      </w:pPr>
      <w:r>
        <w:rPr>
          <w:rFonts w:ascii="Courier New" w:cs="Courier New" w:eastAsia="Courier New" w:hAnsi="Courier New"/>
          <w:color w:val="CCCCCC"/>
          <w:sz w:val="12"/>
          <w:szCs w:val="12"/>
        </w:rPr>
        <w:t xml:space="preserve">BTdG9jayBPd25lcnNoaXA6IEJleW9uZCB0aGUgUHJpY2UiXSwiZGVzY3JpcHRpb24iOiJDdXQgdGhyb3VnaCB0aGUg</w:t>
      </w:r>
    </w:p>
    <w:p>
      <w:pPr>
        <w:spacing w:after="0"/>
      </w:pPr>
      <w:r>
        <w:rPr>
          <w:rFonts w:ascii="Courier New" w:cs="Courier New" w:eastAsia="Courier New" w:hAnsi="Courier New"/>
          <w:color w:val="CCCCCC"/>
          <w:sz w:val="12"/>
          <w:szCs w:val="12"/>
        </w:rPr>
        <w:t xml:space="preserve">bm9pc2UgYW5kIGNvbmZ1c2lvbiBvZnRlbiBhc3NvY2lhdGVkIHdpdGggdGhlIHN0b2NrIG1hcmtldC4gTGVhcm4gdG</w:t>
      </w:r>
    </w:p>
    <w:p>
      <w:pPr>
        <w:spacing w:after="0"/>
      </w:pPr>
      <w:r>
        <w:rPr>
          <w:rFonts w:ascii="Courier New" w:cs="Courier New" w:eastAsia="Courier New" w:hAnsi="Courier New"/>
          <w:color w:val="CCCCCC"/>
          <w:sz w:val="12"/>
          <w:szCs w:val="12"/>
        </w:rPr>
        <w:t xml:space="preserve">hlIGZ1bmRhbWVudGFsIHRydXRocyBhYm91dCB3aGF0IHN0b2NrIGludmVzdGluZyBpcyBhbmQsIGNydWNpYWxseSwg</w:t>
      </w:r>
    </w:p>
    <w:p>
      <w:pPr>
        <w:spacing w:after="0"/>
      </w:pPr>
      <w:r>
        <w:rPr>
          <w:rFonts w:ascii="Courier New" w:cs="Courier New" w:eastAsia="Courier New" w:hAnsi="Courier New"/>
          <w:color w:val="CCCCCC"/>
          <w:sz w:val="12"/>
          <w:szCs w:val="12"/>
        </w:rPr>
        <w:t xml:space="preserve">d2hhdCBpdCdzIG5vdCwgc2V0dGluZyBhIHJlYWxpc3RpYyBhbmQgZW1wb3dlcmluZyBmb3VuZGF0aW9uIGZvciB5b3</w:t>
      </w:r>
    </w:p>
    <w:p>
      <w:pPr>
        <w:spacing w:after="0"/>
      </w:pPr>
      <w:r>
        <w:rPr>
          <w:rFonts w:ascii="Courier New" w:cs="Courier New" w:eastAsia="Courier New" w:hAnsi="Courier New"/>
          <w:color w:val="CCCCCC"/>
          <w:sz w:val="12"/>
          <w:szCs w:val="12"/>
        </w:rPr>
        <w:t xml:space="preserve">VyIGludmVzdG1lbnQgam91cm5leS4ifSx7InRpdGxlIjoiQnVmZmV0dCdzIDNSIENvbmNlcHQgaW4gQWN0aW9uIiwi</w:t>
      </w:r>
    </w:p>
    <w:p>
      <w:pPr>
        <w:spacing w:after="0"/>
      </w:pPr>
      <w:r>
        <w:rPr>
          <w:rFonts w:ascii="Courier New" w:cs="Courier New" w:eastAsia="Courier New" w:hAnsi="Courier New"/>
          <w:color w:val="CCCCCC"/>
          <w:sz w:val="12"/>
          <w:szCs w:val="12"/>
        </w:rPr>
        <w:t xml:space="preserve">bnVtYmVyIjozLCJvdXRjb21lIjoiYXBwbHlpbmcgQnVmZmV0dCdzIDNSIGZyYW1ld29yayB0byByZWFsLXdvcmxkIG</w:t>
      </w:r>
    </w:p>
    <w:p>
      <w:pPr>
        <w:spacing w:after="0"/>
      </w:pPr>
      <w:r>
        <w:rPr>
          <w:rFonts w:ascii="Courier New" w:cs="Courier New" w:eastAsia="Courier New" w:hAnsi="Courier New"/>
          <w:color w:val="CCCCCC"/>
          <w:sz w:val="12"/>
          <w:szCs w:val="12"/>
        </w:rPr>
        <w:t xml:space="preserve">NvbXBhbmllcyIsImV4ZXJjaXNlcyI6WyJBbmFseXppbmcgYSAnUmlnaHQgQnVzaW5lc3MnIHdpdGggdGhlIFBhcmVu</w:t>
      </w:r>
    </w:p>
    <w:p>
      <w:pPr>
        <w:spacing w:after="0"/>
      </w:pPr>
      <w:r>
        <w:rPr>
          <w:rFonts w:ascii="Courier New" w:cs="Courier New" w:eastAsia="Courier New" w:hAnsi="Courier New"/>
          <w:color w:val="CCCCCC"/>
          <w:sz w:val="12"/>
          <w:szCs w:val="12"/>
        </w:rPr>
        <w:t xml:space="preserve">dC1GcmllbmRseSBWYWx1ZSBTdG9jayBDaGVja2xpc3QiLCJFdmFsdWF0aW5nICdSaWdodCBNYW5hZ2VtZW50JyBmb3</w:t>
      </w:r>
    </w:p>
    <w:p>
      <w:pPr>
        <w:spacing w:after="0"/>
      </w:pPr>
      <w:r>
        <w:rPr>
          <w:rFonts w:ascii="Courier New" w:cs="Courier New" w:eastAsia="Courier New" w:hAnsi="Courier New"/>
          <w:color w:val="CCCCCC"/>
          <w:sz w:val="12"/>
          <w:szCs w:val="12"/>
        </w:rPr>
        <w:t xml:space="preserve">IgRHVyYWJsZSBDb21wYW5pZXMiLCJFc3RpbWF0aW5nICdSaWdodCBQcmljZScgZm9yIE1hcmdpbiBvZiBTYWZldHki</w:t>
      </w:r>
    </w:p>
    <w:p>
      <w:pPr>
        <w:spacing w:after="0"/>
      </w:pPr>
      <w:r>
        <w:rPr>
          <w:rFonts w:ascii="Courier New" w:cs="Courier New" w:eastAsia="Courier New" w:hAnsi="Courier New"/>
          <w:color w:val="CCCCCC"/>
          <w:sz w:val="12"/>
          <w:szCs w:val="12"/>
        </w:rPr>
        <w:t xml:space="preserve">XSwiZGVzY3JpcHRpb24iOiJEaXZlIGRlZXAgaW50byB0aGUgaGVhcnQgb2YgV2FycmVuIEJ1ZmZldHQncyBpbnZlc3</w:t>
      </w:r>
    </w:p>
    <w:p>
      <w:pPr>
        <w:spacing w:after="0"/>
      </w:pPr>
      <w:r>
        <w:rPr>
          <w:rFonts w:ascii="Courier New" w:cs="Courier New" w:eastAsia="Courier New" w:hAnsi="Courier New"/>
          <w:color w:val="CCCCCC"/>
          <w:sz w:val="12"/>
          <w:szCs w:val="12"/>
        </w:rPr>
        <w:t xml:space="preserve">RtZW50IHBoaWxvc29waHk6IHRoZSAzUiBDb25jZXB0IChSaWdodCBCdXNpbmVzcywgUmlnaHQgTWFuYWdlbWVudCwg</w:t>
      </w:r>
    </w:p>
    <w:p>
      <w:pPr>
        <w:spacing w:after="0"/>
      </w:pPr>
      <w:r>
        <w:rPr>
          <w:rFonts w:ascii="Courier New" w:cs="Courier New" w:eastAsia="Courier New" w:hAnsi="Courier New"/>
          <w:color w:val="CCCCCC"/>
          <w:sz w:val="12"/>
          <w:szCs w:val="12"/>
        </w:rPr>
        <w:t xml:space="preserve">UmlnaHQgUHJpY2UpLiBUaGlzIHNlY3Rpb24gcHJvdmlkZXMgcHJhY3RpY2FsIHRvb2xzIHRvIGV2YWx1YXRlIGNvbX</w:t>
      </w:r>
    </w:p>
    <w:p>
      <w:pPr>
        <w:spacing w:after="0"/>
      </w:pPr>
      <w:r>
        <w:rPr>
          <w:rFonts w:ascii="Courier New" w:cs="Courier New" w:eastAsia="Courier New" w:hAnsi="Courier New"/>
          <w:color w:val="CCCCCC"/>
          <w:sz w:val="12"/>
          <w:szCs w:val="12"/>
        </w:rPr>
        <w:t xml:space="preserve">BhbmllcyBsaWtlIGEgc2Vhc29uZWQgaW52ZXN0b3IsIGZvY3VzaW5nIG9uIGxvbmctdGVybSB2YWx1ZS4ifSx7InRp</w:t>
      </w:r>
    </w:p>
    <w:p>
      <w:pPr>
        <w:spacing w:after="0"/>
      </w:pPr>
      <w:r>
        <w:rPr>
          <w:rFonts w:ascii="Courier New" w:cs="Courier New" w:eastAsia="Courier New" w:hAnsi="Courier New"/>
          <w:color w:val="CCCCCC"/>
          <w:sz w:val="12"/>
          <w:szCs w:val="12"/>
        </w:rPr>
        <w:t xml:space="preserve">dGxlIjoiVGhlIFBhcmVudC1JbnZlc3RvcidzIFN0b2NrIFNlbGVjdGlvbiBQbGF5Ym9vayIsIm51bWJlciI6NCwib3</w:t>
      </w:r>
    </w:p>
    <w:p>
      <w:pPr>
        <w:spacing w:after="0"/>
      </w:pPr>
      <w:r>
        <w:rPr>
          <w:rFonts w:ascii="Courier New" w:cs="Courier New" w:eastAsia="Courier New" w:hAnsi="Courier New"/>
          <w:color w:val="CCCCCC"/>
          <w:sz w:val="12"/>
          <w:szCs w:val="12"/>
        </w:rPr>
        <w:t xml:space="preserve">V0Y29tZSI6ImRldmVsb3BpbmcgYSBzeXN0ZW1hdGljIGFwcHJvYWNoIHRvIHN0b2NrIHNlbGVjdGlvbiIsImV4ZXJj</w:t>
      </w:r>
    </w:p>
    <w:p>
      <w:pPr>
        <w:spacing w:after="0"/>
      </w:pPr>
      <w:r>
        <w:rPr>
          <w:rFonts w:ascii="Courier New" w:cs="Courier New" w:eastAsia="Courier New" w:hAnsi="Courier New"/>
          <w:color w:val="CCCCCC"/>
          <w:sz w:val="12"/>
          <w:szCs w:val="12"/>
        </w:rPr>
        <w:t xml:space="preserve">aXNlcyI6WyJCdWlsZGluZyBNeSBGYW1pbHkncyBXYXRjaGxpc3Qgb2YgRHVyYWJsZSBCcmFuZHMiLCJGaWx0ZXJpbm</w:t>
      </w:r>
    </w:p>
    <w:p>
      <w:pPr>
        <w:spacing w:after="0"/>
      </w:pPr>
      <w:r>
        <w:rPr>
          <w:rFonts w:ascii="Courier New" w:cs="Courier New" w:eastAsia="Courier New" w:hAnsi="Courier New"/>
          <w:color w:val="CCCCCC"/>
          <w:sz w:val="12"/>
          <w:szCs w:val="12"/>
        </w:rPr>
        <w:t xml:space="preserve">cgUHJvc3BlY3RzOiBDaXJjbGUgb2YgQ29tcGV0ZW5jZSBmb3IgRmFtaWxpZXMiLCJCZWZvcmUgWW91IEludmVzdDog</w:t>
      </w:r>
    </w:p>
    <w:p>
      <w:pPr>
        <w:spacing w:after="0"/>
      </w:pPr>
      <w:r>
        <w:rPr>
          <w:rFonts w:ascii="Courier New" w:cs="Courier New" w:eastAsia="Courier New" w:hAnsi="Courier New"/>
          <w:color w:val="CCCCCC"/>
          <w:sz w:val="12"/>
          <w:szCs w:val="12"/>
        </w:rPr>
        <w:t xml:space="preserve">VGhlIEZpbmFsIER1ZSBEaWxpZ2VuY2UgQ2hlY2tsaXN0Il0sImRlc2NyaXB0aW9uIjoiTW92ZSBmcm9tIHRoZW9yeS</w:t>
      </w:r>
    </w:p>
    <w:p>
      <w:pPr>
        <w:spacing w:after="0"/>
      </w:pPr>
      <w:r>
        <w:rPr>
          <w:rFonts w:ascii="Courier New" w:cs="Courier New" w:eastAsia="Courier New" w:hAnsi="Courier New"/>
          <w:color w:val="CCCCCC"/>
          <w:sz w:val="12"/>
          <w:szCs w:val="12"/>
        </w:rPr>
        <w:t xml:space="preserve">B0byBwcmFjdGljYWwgYXBwbGljYXRpb24gd2l0aCBzdGVwLWJ5LXN0ZXAgZ3VpZGVzIGFuZCBjaGVja2xpc3RzIGRl</w:t>
      </w:r>
    </w:p>
    <w:p>
      <w:pPr>
        <w:spacing w:after="0"/>
      </w:pPr>
      <w:r>
        <w:rPr>
          <w:rFonts w:ascii="Courier New" w:cs="Courier New" w:eastAsia="Courier New" w:hAnsi="Courier New"/>
          <w:color w:val="CCCCCC"/>
          <w:sz w:val="12"/>
          <w:szCs w:val="12"/>
        </w:rPr>
        <w:t xml:space="preserve">c2lnbmVkIGZvciBidXN5IHBhcmVudHMuIFRoaXMgc2VjdGlvbiBoZWxwcyB5b3UgaWRlbnRpZnkgaGlnaC1xdWFsaX</w:t>
      </w:r>
    </w:p>
    <w:p>
      <w:pPr>
        <w:spacing w:after="0"/>
      </w:pPr>
      <w:r>
        <w:rPr>
          <w:rFonts w:ascii="Courier New" w:cs="Courier New" w:eastAsia="Courier New" w:hAnsi="Courier New"/>
          <w:color w:val="CCCCCC"/>
          <w:sz w:val="12"/>
          <w:szCs w:val="12"/>
        </w:rPr>
        <w:t xml:space="preserve">R5IGJ1c2luZXNzZXMgdGhhdCBmaXQgeW91ciBmYW1pbHkncyB2YWx1ZXMgYW5kIGZpbmFuY2lhbCBnb2FscywganVz</w:t>
      </w:r>
    </w:p>
    <w:p>
      <w:pPr>
        <w:spacing w:after="0"/>
      </w:pPr>
      <w:r>
        <w:rPr>
          <w:rFonts w:ascii="Courier New" w:cs="Courier New" w:eastAsia="Courier New" w:hAnsi="Courier New"/>
          <w:color w:val="CCCCCC"/>
          <w:sz w:val="12"/>
          <w:szCs w:val="12"/>
        </w:rPr>
        <w:t xml:space="preserve">dCBsaWtlIEJ1ZmZldHQgZG9lcy4ifSx7InRpdGxlIjoiVGFraW5nIEFjdGlvbjogWW91ciBGaXJzdCBDb25maWRlbn</w:t>
      </w:r>
    </w:p>
    <w:p>
      <w:pPr>
        <w:spacing w:after="0"/>
      </w:pPr>
      <w:r>
        <w:rPr>
          <w:rFonts w:ascii="Courier New" w:cs="Courier New" w:eastAsia="Courier New" w:hAnsi="Courier New"/>
          <w:color w:val="CCCCCC"/>
          <w:sz w:val="12"/>
          <w:szCs w:val="12"/>
        </w:rPr>
        <w:t xml:space="preserve">QgU3RlcHMiLCJudW1iZXIiOjUsIm91dGNvbWUiOiJleGVjdXRpbmcgaW5pdGlhbCBpbnZlc3RtZW50IGRlY2lzaW9u</w:t>
      </w:r>
    </w:p>
    <w:p>
      <w:pPr>
        <w:spacing w:after="0"/>
      </w:pPr>
      <w:r>
        <w:rPr>
          <w:rFonts w:ascii="Courier New" w:cs="Courier New" w:eastAsia="Courier New" w:hAnsi="Courier New"/>
          <w:color w:val="CCCCCC"/>
          <w:sz w:val="12"/>
          <w:szCs w:val="12"/>
        </w:rPr>
        <w:t xml:space="preserve">cyBhbmQgbWFpbnRhaW5pbmcgZGlzY2lwbGluZSIsImV4ZXJjaXNlcyI6WyJTZXR0aW5nIFVwIE15IEludmVzdG1lbn</w:t>
      </w:r>
    </w:p>
    <w:p>
      <w:pPr>
        <w:spacing w:after="0"/>
      </w:pPr>
      <w:r>
        <w:rPr>
          <w:rFonts w:ascii="Courier New" w:cs="Courier New" w:eastAsia="Courier New" w:hAnsi="Courier New"/>
          <w:color w:val="CCCCCC"/>
          <w:sz w:val="12"/>
          <w:szCs w:val="12"/>
        </w:rPr>
        <w:t xml:space="preserve">QgQWNjb3VudCBBY3Rpb24gUGxhbiIsIk15IEludmVzdG1lbnQgUG9ydGZvbGlvIFRyYWNraW5nIFNoZWV0IiwiTG9u</w:t>
      </w:r>
    </w:p>
    <w:p>
      <w:pPr>
        <w:spacing w:after="0"/>
      </w:pPr>
      <w:r>
        <w:rPr>
          <w:rFonts w:ascii="Courier New" w:cs="Courier New" w:eastAsia="Courier New" w:hAnsi="Courier New"/>
          <w:color w:val="CCCCCC"/>
          <w:sz w:val="12"/>
          <w:szCs w:val="12"/>
        </w:rPr>
        <w:t xml:space="preserve">Zy1UZXJtIEludmVzdG9yIE1pbmRzZXQ6IFN1c3RhaW5pbmcgU3VjY2VzcyJdLCJkZXNjcmlwdGlvbiI6IkVxdWlwIH</w:t>
      </w:r>
    </w:p>
    <w:p>
      <w:pPr>
        <w:spacing w:after="0"/>
      </w:pPr>
      <w:r>
        <w:rPr>
          <w:rFonts w:ascii="Courier New" w:cs="Courier New" w:eastAsia="Courier New" w:hAnsi="Courier New"/>
          <w:color w:val="CCCCCC"/>
          <w:sz w:val="12"/>
          <w:szCs w:val="12"/>
        </w:rPr>
        <w:t xml:space="preserve">lvdXJzZWxmIHdpdGggdGhlIGtub3dsZWRnZSBhbmQgY29uZmlkZW5jZSB0byBtYWtlIHlvdXIgZmlyc3QgaW5mb3Jt</w:t>
      </w:r>
    </w:p>
    <w:p>
      <w:pPr>
        <w:spacing w:after="0"/>
      </w:pPr>
      <w:r>
        <w:rPr>
          <w:rFonts w:ascii="Courier New" w:cs="Courier New" w:eastAsia="Courier New" w:hAnsi="Courier New"/>
          <w:color w:val="CCCCCC"/>
          <w:sz w:val="12"/>
          <w:szCs w:val="12"/>
        </w:rPr>
        <w:t xml:space="preserve">ZWQgaW52ZXN0bWVudCBkZWNpc2lvbnMuIFRoaXMgc2VjdGlvbiBmb2N1c2VzIG9uIGdldHRpbmcgc3RhcnRlZCwgbW</w:t>
      </w:r>
    </w:p>
    <w:p>
      <w:pPr>
        <w:spacing w:after="0"/>
      </w:pPr>
      <w:r>
        <w:rPr>
          <w:rFonts w:ascii="Courier New" w:cs="Courier New" w:eastAsia="Courier New" w:hAnsi="Courier New"/>
          <w:color w:val="CCCCCC"/>
          <w:sz w:val="12"/>
          <w:szCs w:val="12"/>
        </w:rPr>
        <w:t xml:space="preserve">FuYWdpbmcgeW91ciBwb3J0Zm9saW8gYXMgYSBwYXJlbnQsIGFuZCBjb21taXR0aW5nIHRvIHlvdXIgbG9uZy10ZXJt</w:t>
      </w:r>
    </w:p>
    <w:p>
      <w:pPr>
        <w:spacing w:after="0"/>
      </w:pPr>
      <w:r>
        <w:rPr>
          <w:rFonts w:ascii="Courier New" w:cs="Courier New" w:eastAsia="Courier New" w:hAnsi="Courier New"/>
          <w:color w:val="CCCCCC"/>
          <w:sz w:val="12"/>
          <w:szCs w:val="12"/>
        </w:rPr>
        <w:t xml:space="preserve">IHdlYWx0aC1idWlsZGluZyBqb3VybmV5LiJ9XX0=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Helvetica" w:cs="Helvetica" w:eastAsia="Helvetica" w:hAnsi="Helvetica"/>
        <w:color w:val="6B7280"/>
        <w:sz w:val="18"/>
        <w:szCs w:val="18"/>
      </w:rPr>
      <w:t xml:space="preserve">The 'Invest Like Buffett' Companion Workbook — </w:t>
    </w:r>
    <w:r>
      <w:rPr>
        <w:rFonts w:ascii="Helvetica" w:cs="Helvetica" w:eastAsia="Helvetica" w:hAnsi="Helvetica"/>
        <w:color w:val="6B728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Helvetica" w:cs="Helvetica" w:eastAsia="Helvetica" w:hAnsi="Helvetica"/>
        <w:color w:val="6B7280"/>
        <w:sz w:val="18"/>
        <w:szCs w:val="18"/>
      </w:rPr>
      <w:t xml:space="preserve"> / </w:t>
    </w:r>
    <w:r>
      <w:rPr>
        <w:rFonts w:ascii="Helvetica" w:cs="Helvetica" w:eastAsia="Helvetica" w:hAnsi="Helvetica"/>
        <w:color w:val="6B7280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Helvetica" w:cs="Helvetica" w:eastAsia="Helvetica" w:hAnsi="Helvetic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240"/>
      <w:outlineLvl w:val="0"/>
    </w:pPr>
    <w:rPr>
      <w:rFonts w:ascii="Helvetica" w:cs="Helvetica" w:eastAsia="Helvetica" w:hAnsi="Helvetica"/>
      <w:b/>
      <w:bCs/>
      <w:color w:val="141E3C"/>
      <w:sz w:val="44"/>
      <w:szCs w:val="4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'Invest Like Buffett' Companion Workbook</dc:title>
  <dc:creator>Pauline Teo</dc:creator>
  <cp:lastModifiedBy>Un-named</cp:lastModifiedBy>
  <cp:revision>1</cp:revision>
  <dcterms:created xsi:type="dcterms:W3CDTF">2026-10-02T07:48:56.265Z</dcterms:created>
  <dcterms:modified xsi:type="dcterms:W3CDTF">2026-10-02T07:48:56.265Z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